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50A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  <w:bookmarkStart w:id="0" w:name="_Ref261521643"/>
    </w:p>
    <w:p w14:paraId="2A6980EB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2C837A82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AFF9D79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B491967" w14:textId="391BE597" w:rsidR="007A7343" w:rsidRPr="00897EC1" w:rsidRDefault="00D436ED" w:rsidP="00E277F8">
      <w:pPr>
        <w:pStyle w:val="Nzevdokumentu"/>
      </w:pPr>
      <w:bookmarkStart w:id="1" w:name="_Toc16510682"/>
      <w:bookmarkStart w:id="2" w:name="_Toc16510712"/>
      <w:bookmarkStart w:id="3" w:name="_Toc19735352"/>
      <w:bookmarkStart w:id="4" w:name="_Toc20909322"/>
      <w:r w:rsidRPr="00897EC1">
        <w:t xml:space="preserve">Dodatek č. </w:t>
      </w:r>
      <w:r w:rsidR="002F4A12" w:rsidRPr="00897EC1">
        <w:rPr>
          <w:highlight w:val="yellow"/>
        </w:rPr>
        <w:t>[•]</w:t>
      </w:r>
      <w:r w:rsidRPr="00897EC1">
        <w:t xml:space="preserve"> k</w:t>
      </w:r>
      <w:r w:rsidR="00166F50">
        <w:t xml:space="preserve"> LICENČNÍ A </w:t>
      </w:r>
      <w:r w:rsidR="00767BDA" w:rsidRPr="00897EC1">
        <w:t xml:space="preserve">SERVISNÍ </w:t>
      </w:r>
      <w:r w:rsidR="007A7343" w:rsidRPr="00897EC1">
        <w:t>Smlouv</w:t>
      </w:r>
      <w:r w:rsidRPr="00897EC1">
        <w:t>Ě</w:t>
      </w:r>
      <w:bookmarkEnd w:id="1"/>
      <w:bookmarkEnd w:id="2"/>
      <w:bookmarkEnd w:id="3"/>
      <w:bookmarkEnd w:id="4"/>
      <w:r w:rsidR="00A13C1F" w:rsidRPr="00897EC1"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680"/>
        <w:gridCol w:w="8384"/>
      </w:tblGrid>
      <w:tr w:rsidR="007A7343" w:rsidRPr="00897EC1" w14:paraId="6977DB58" w14:textId="77777777" w:rsidTr="00E947D3">
        <w:trPr>
          <w:trHeight w:val="307"/>
        </w:trPr>
        <w:tc>
          <w:tcPr>
            <w:tcW w:w="1701" w:type="dxa"/>
            <w:vAlign w:val="center"/>
          </w:tcPr>
          <w:p w14:paraId="4E605437" w14:textId="77777777" w:rsidR="007A7343" w:rsidRPr="00897EC1" w:rsidRDefault="007A7343" w:rsidP="002F525A">
            <w:pPr>
              <w:spacing w:before="120"/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Smluvní strany:</w:t>
            </w:r>
          </w:p>
        </w:tc>
        <w:tc>
          <w:tcPr>
            <w:tcW w:w="8562" w:type="dxa"/>
            <w:vAlign w:val="center"/>
          </w:tcPr>
          <w:p w14:paraId="608BACFA" w14:textId="1B44A211" w:rsidR="007A7343" w:rsidRPr="00897EC1" w:rsidRDefault="000C33DD" w:rsidP="00D7616D">
            <w:pPr>
              <w:pStyle w:val="p1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97EC1">
              <w:rPr>
                <w:rFonts w:ascii="Arial" w:hAnsi="Arial" w:cs="Arial"/>
                <w:b/>
                <w:color w:val="000000"/>
                <w:sz w:val="21"/>
                <w:szCs w:val="21"/>
                <w:highlight w:val="yellow"/>
              </w:rPr>
              <w:t>[•]</w:t>
            </w:r>
            <w:r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, </w:t>
            </w:r>
            <w:r w:rsidR="00A13C1F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>RSM Payroll Solutions</w:t>
            </w:r>
            <w:r w:rsidR="007A7343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A13C1F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CZ </w:t>
            </w:r>
            <w:r w:rsidR="007A7343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>s.r.o.</w:t>
            </w:r>
          </w:p>
        </w:tc>
      </w:tr>
    </w:tbl>
    <w:p w14:paraId="3626A7B8" w14:textId="77777777" w:rsidR="007A7343" w:rsidRPr="00897EC1" w:rsidRDefault="007A7343" w:rsidP="004131CC">
      <w:pPr>
        <w:pStyle w:val="Nadpis1"/>
        <w:numPr>
          <w:ilvl w:val="0"/>
          <w:numId w:val="0"/>
        </w:numPr>
        <w:ind w:left="454"/>
        <w:rPr>
          <w:sz w:val="21"/>
          <w:szCs w:val="21"/>
        </w:rPr>
      </w:pPr>
      <w:bookmarkStart w:id="5" w:name="_Toc471984307"/>
    </w:p>
    <w:p w14:paraId="03FD1524" w14:textId="77777777" w:rsidR="007A7343" w:rsidRPr="00897EC1" w:rsidRDefault="007A7343">
      <w:pPr>
        <w:spacing w:after="0" w:line="240" w:lineRule="auto"/>
        <w:jc w:val="left"/>
        <w:rPr>
          <w:rFonts w:cs="Arial"/>
          <w:b/>
          <w:bCs/>
          <w:caps/>
          <w:color w:val="31849B"/>
          <w:kern w:val="32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bookmarkEnd w:id="0"/>
    <w:bookmarkEnd w:id="5"/>
    <w:p w14:paraId="1F20AAA5" w14:textId="5EF1A4BF" w:rsidR="007A7343" w:rsidRPr="00897EC1" w:rsidRDefault="000C33DD" w:rsidP="00E277F8">
      <w:pPr>
        <w:pStyle w:val="Nzevdokumentu"/>
      </w:pPr>
      <w:r w:rsidRPr="00897EC1">
        <w:lastRenderedPageBreak/>
        <w:t>DODATEK K</w:t>
      </w:r>
      <w:r w:rsidR="00166F50">
        <w:t xml:space="preserve"> LICENČNÍ a </w:t>
      </w:r>
      <w:r w:rsidRPr="00897EC1">
        <w:t xml:space="preserve">SERVISNÍ SMLOUVĚ </w:t>
      </w:r>
    </w:p>
    <w:p w14:paraId="0A7F7307" w14:textId="77777777" w:rsidR="007A7343" w:rsidRPr="00E277F8" w:rsidRDefault="007A7343" w:rsidP="002F525A">
      <w:pPr>
        <w:rPr>
          <w:rFonts w:cs="Arial"/>
          <w:color w:val="000000"/>
          <w:szCs w:val="20"/>
        </w:rPr>
      </w:pPr>
    </w:p>
    <w:p w14:paraId="566C8345" w14:textId="20CAC945" w:rsidR="007A7343" w:rsidRPr="00E277F8" w:rsidRDefault="007A7343" w:rsidP="002F525A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uzavřen</w:t>
      </w:r>
      <w:r w:rsidR="00295A3E" w:rsidRPr="00E277F8">
        <w:rPr>
          <w:rFonts w:cs="Arial"/>
          <w:color w:val="000000"/>
          <w:szCs w:val="20"/>
        </w:rPr>
        <w:t>ý</w:t>
      </w:r>
      <w:r w:rsidRPr="00E277F8">
        <w:rPr>
          <w:rFonts w:cs="Arial"/>
          <w:color w:val="000000"/>
          <w:szCs w:val="20"/>
        </w:rPr>
        <w:t xml:space="preserve"> níže uvedeného dne mezi:</w:t>
      </w:r>
    </w:p>
    <w:p w14:paraId="1BF4E2F5" w14:textId="77777777" w:rsidR="007A7343" w:rsidRPr="00E277F8" w:rsidRDefault="007A7343" w:rsidP="002F525A">
      <w:pPr>
        <w:rPr>
          <w:rFonts w:cs="Arial"/>
          <w:color w:val="000000"/>
          <w:szCs w:val="20"/>
        </w:rPr>
      </w:pPr>
    </w:p>
    <w:p w14:paraId="32DC156F" w14:textId="7CAA3F97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společností </w:t>
      </w:r>
      <w:r w:rsidR="004131CC" w:rsidRPr="00E277F8">
        <w:rPr>
          <w:rFonts w:cs="Arial"/>
          <w:b/>
          <w:color w:val="000000"/>
          <w:szCs w:val="20"/>
          <w:highlight w:val="yellow"/>
        </w:rPr>
        <w:t>[•]</w:t>
      </w:r>
      <w:r w:rsidRPr="00E277F8">
        <w:rPr>
          <w:rFonts w:cs="Arial"/>
          <w:b/>
          <w:color w:val="000000"/>
          <w:szCs w:val="20"/>
        </w:rPr>
        <w:t>,</w:t>
      </w:r>
    </w:p>
    <w:p w14:paraId="402F0B08" w14:textId="51774367" w:rsidR="00A4745F" w:rsidRPr="00E277F8" w:rsidRDefault="00A4745F" w:rsidP="00A4745F">
      <w:pPr>
        <w:spacing w:line="360" w:lineRule="atLeast"/>
        <w:textAlignment w:val="baseline"/>
        <w:rPr>
          <w:rFonts w:cs="Arial"/>
          <w:color w:val="333333"/>
          <w:szCs w:val="20"/>
        </w:rPr>
      </w:pPr>
      <w:r w:rsidRPr="00E277F8">
        <w:rPr>
          <w:rFonts w:cs="Arial"/>
          <w:color w:val="000000"/>
          <w:szCs w:val="20"/>
        </w:rPr>
        <w:t xml:space="preserve">se sídlem na adrese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Pr="00E277F8">
        <w:rPr>
          <w:rFonts w:cs="Arial"/>
          <w:bCs/>
          <w:color w:val="000000"/>
          <w:szCs w:val="20"/>
        </w:rPr>
        <w:t>,</w:t>
      </w:r>
    </w:p>
    <w:p w14:paraId="67C70539" w14:textId="51D0046E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IČO: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Pr="00E277F8">
        <w:rPr>
          <w:rFonts w:cs="Arial"/>
          <w:color w:val="000000"/>
          <w:szCs w:val="20"/>
        </w:rPr>
        <w:t>,</w:t>
      </w:r>
    </w:p>
    <w:p w14:paraId="59205B4F" w14:textId="1BFE1FE1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zapsanou v obchodním rejstříku vedeném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="004131CC" w:rsidRPr="00E277F8">
        <w:rPr>
          <w:rFonts w:cs="Arial"/>
          <w:bCs/>
          <w:color w:val="000000"/>
          <w:szCs w:val="20"/>
        </w:rPr>
        <w:t xml:space="preserve"> </w:t>
      </w:r>
      <w:r w:rsidRPr="00E277F8">
        <w:rPr>
          <w:rFonts w:cs="Arial"/>
          <w:color w:val="000000"/>
          <w:szCs w:val="20"/>
        </w:rPr>
        <w:t xml:space="preserve">soudem v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Pr="00E277F8">
        <w:rPr>
          <w:rFonts w:cs="Arial"/>
          <w:color w:val="000000"/>
          <w:szCs w:val="20"/>
        </w:rPr>
        <w:t>,</w:t>
      </w:r>
    </w:p>
    <w:p w14:paraId="495BCC5A" w14:textId="12C271B8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oddíl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Pr="00E277F8">
        <w:rPr>
          <w:rFonts w:cs="Arial"/>
          <w:color w:val="000000"/>
          <w:szCs w:val="20"/>
        </w:rPr>
        <w:t xml:space="preserve">, vložka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[•]</w:t>
      </w:r>
      <w:r w:rsidRPr="00E277F8">
        <w:rPr>
          <w:rFonts w:cs="Arial"/>
          <w:color w:val="000000"/>
          <w:szCs w:val="20"/>
        </w:rPr>
        <w:t>,</w:t>
      </w:r>
    </w:p>
    <w:p w14:paraId="61BB6CB0" w14:textId="357E0518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zastoupenou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[jméno]</w:t>
      </w:r>
      <w:r w:rsidR="004131CC" w:rsidRPr="00E277F8">
        <w:rPr>
          <w:rFonts w:cs="Arial"/>
          <w:bCs/>
          <w:color w:val="000000"/>
          <w:szCs w:val="20"/>
        </w:rPr>
        <w:t xml:space="preserve">, </w:t>
      </w:r>
      <w:r w:rsidR="004131CC" w:rsidRPr="00E277F8">
        <w:rPr>
          <w:rFonts w:cs="Arial"/>
          <w:bCs/>
          <w:color w:val="000000"/>
          <w:szCs w:val="20"/>
          <w:highlight w:val="yellow"/>
        </w:rPr>
        <w:t>[zmocnění]</w:t>
      </w:r>
      <w:r w:rsidR="004131CC" w:rsidRPr="00E277F8">
        <w:rPr>
          <w:rFonts w:cs="Arial"/>
          <w:bCs/>
          <w:color w:val="000000"/>
          <w:szCs w:val="20"/>
        </w:rPr>
        <w:t>,</w:t>
      </w:r>
    </w:p>
    <w:p w14:paraId="6E458D87" w14:textId="37583414" w:rsidR="00A4745F" w:rsidRPr="00E277F8" w:rsidRDefault="00A4745F" w:rsidP="00A4745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(dále jen „</w:t>
      </w:r>
      <w:r w:rsidRPr="00E277F8">
        <w:rPr>
          <w:rFonts w:cs="Arial"/>
          <w:b/>
          <w:color w:val="000000"/>
          <w:szCs w:val="20"/>
        </w:rPr>
        <w:t>Klient“</w:t>
      </w:r>
      <w:r w:rsidRPr="00E277F8">
        <w:rPr>
          <w:rFonts w:cs="Arial"/>
          <w:color w:val="000000"/>
          <w:szCs w:val="20"/>
        </w:rPr>
        <w:t>)</w:t>
      </w:r>
    </w:p>
    <w:p w14:paraId="4DD2B576" w14:textId="77777777" w:rsidR="00412DC6" w:rsidRPr="00E277F8" w:rsidRDefault="00412DC6" w:rsidP="00A4745F">
      <w:pPr>
        <w:rPr>
          <w:rFonts w:cs="Arial"/>
          <w:color w:val="000000"/>
          <w:szCs w:val="20"/>
        </w:rPr>
      </w:pPr>
    </w:p>
    <w:p w14:paraId="6C96B43C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a</w:t>
      </w:r>
    </w:p>
    <w:p w14:paraId="6C8D58C8" w14:textId="77777777" w:rsidR="007A7343" w:rsidRPr="00E277F8" w:rsidRDefault="007A7343" w:rsidP="00DA7DAF">
      <w:pPr>
        <w:rPr>
          <w:rFonts w:cs="Arial"/>
          <w:color w:val="000000"/>
          <w:szCs w:val="20"/>
        </w:rPr>
      </w:pPr>
    </w:p>
    <w:p w14:paraId="0593DB95" w14:textId="2CB5E008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společností </w:t>
      </w:r>
      <w:r w:rsidR="00767BDA" w:rsidRPr="00E277F8">
        <w:rPr>
          <w:rFonts w:cs="Arial"/>
          <w:b/>
          <w:color w:val="000000"/>
          <w:szCs w:val="20"/>
        </w:rPr>
        <w:t>RSM Payroll Solutions CZ s.r.o.</w:t>
      </w:r>
      <w:r w:rsidRPr="00E277F8">
        <w:rPr>
          <w:rFonts w:cs="Arial"/>
          <w:b/>
          <w:color w:val="000000"/>
          <w:szCs w:val="20"/>
        </w:rPr>
        <w:t>,</w:t>
      </w:r>
    </w:p>
    <w:p w14:paraId="145B9E66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se sídlem na adrese </w:t>
      </w:r>
      <w:r w:rsidR="00767BDA" w:rsidRPr="00E277F8">
        <w:rPr>
          <w:rFonts w:cs="Arial"/>
          <w:szCs w:val="20"/>
        </w:rPr>
        <w:t>Karolinská 661/4, 186 00 Praha 8 - Karlín</w:t>
      </w:r>
      <w:r w:rsidRPr="00E277F8">
        <w:rPr>
          <w:rFonts w:cs="Arial"/>
          <w:color w:val="000000"/>
          <w:szCs w:val="20"/>
        </w:rPr>
        <w:t>,</w:t>
      </w:r>
    </w:p>
    <w:p w14:paraId="19D87C88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 xml:space="preserve">IČO: </w:t>
      </w:r>
      <w:r w:rsidRPr="00E277F8">
        <w:rPr>
          <w:rFonts w:cs="Arial"/>
          <w:szCs w:val="20"/>
        </w:rPr>
        <w:t>452 72 085</w:t>
      </w:r>
      <w:r w:rsidRPr="00E277F8">
        <w:rPr>
          <w:rFonts w:cs="Arial"/>
          <w:color w:val="000000"/>
          <w:szCs w:val="20"/>
        </w:rPr>
        <w:t>,</w:t>
      </w:r>
    </w:p>
    <w:p w14:paraId="212E4034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zapsanou v obchodním rejstříku vedeném Městským soudem v Praze,</w:t>
      </w:r>
    </w:p>
    <w:p w14:paraId="0661D9B8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oddíl C, vložka 9166,</w:t>
      </w:r>
    </w:p>
    <w:p w14:paraId="72EA1E9D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zastoupenou jednatelkou Monikou Marečkovou,</w:t>
      </w:r>
    </w:p>
    <w:p w14:paraId="1AA564C6" w14:textId="77777777" w:rsidR="007A7343" w:rsidRPr="00E277F8" w:rsidRDefault="007A7343" w:rsidP="00DA7DAF">
      <w:pPr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(dále jen „</w:t>
      </w:r>
      <w:r w:rsidRPr="00E277F8">
        <w:rPr>
          <w:rFonts w:cs="Arial"/>
          <w:b/>
          <w:color w:val="000000"/>
          <w:szCs w:val="20"/>
        </w:rPr>
        <w:t>Poradce</w:t>
      </w:r>
      <w:r w:rsidRPr="00E277F8">
        <w:rPr>
          <w:rFonts w:cs="Arial"/>
          <w:color w:val="000000"/>
          <w:szCs w:val="20"/>
        </w:rPr>
        <w:t>“)</w:t>
      </w:r>
    </w:p>
    <w:p w14:paraId="5617BD98" w14:textId="77777777" w:rsidR="007A7343" w:rsidRPr="00E277F8" w:rsidRDefault="007A7343" w:rsidP="002F525A">
      <w:pPr>
        <w:tabs>
          <w:tab w:val="left" w:pos="2268"/>
        </w:tabs>
        <w:contextualSpacing/>
        <w:jc w:val="left"/>
        <w:rPr>
          <w:rFonts w:cs="Arial"/>
          <w:b/>
          <w:bCs/>
          <w:color w:val="000000"/>
          <w:szCs w:val="20"/>
        </w:rPr>
      </w:pPr>
    </w:p>
    <w:p w14:paraId="67D15CDD" w14:textId="77777777" w:rsidR="007A7343" w:rsidRPr="00E277F8" w:rsidRDefault="007A7343" w:rsidP="002F525A">
      <w:pPr>
        <w:tabs>
          <w:tab w:val="left" w:pos="2268"/>
        </w:tabs>
        <w:jc w:val="left"/>
        <w:rPr>
          <w:rFonts w:cs="Arial"/>
          <w:b/>
          <w:bCs/>
          <w:color w:val="000000"/>
          <w:szCs w:val="20"/>
        </w:rPr>
      </w:pPr>
    </w:p>
    <w:p w14:paraId="65E472A9" w14:textId="77777777" w:rsidR="007A7343" w:rsidRPr="00E277F8" w:rsidRDefault="007A7343" w:rsidP="002F525A">
      <w:pPr>
        <w:tabs>
          <w:tab w:val="left" w:pos="2268"/>
        </w:tabs>
        <w:jc w:val="left"/>
        <w:rPr>
          <w:rFonts w:cs="Arial"/>
          <w:color w:val="000000"/>
          <w:szCs w:val="20"/>
        </w:rPr>
      </w:pPr>
      <w:r w:rsidRPr="00E277F8">
        <w:rPr>
          <w:rFonts w:cs="Arial"/>
          <w:color w:val="000000"/>
          <w:szCs w:val="20"/>
        </w:rPr>
        <w:t>(Klient a Poradce dále společně také jen jako „</w:t>
      </w:r>
      <w:r w:rsidRPr="00E277F8">
        <w:rPr>
          <w:rFonts w:cs="Arial"/>
          <w:b/>
          <w:color w:val="000000"/>
          <w:szCs w:val="20"/>
        </w:rPr>
        <w:t>Smluvní strany</w:t>
      </w:r>
      <w:r w:rsidRPr="00E277F8">
        <w:rPr>
          <w:rFonts w:cs="Arial"/>
          <w:color w:val="000000"/>
          <w:szCs w:val="20"/>
        </w:rPr>
        <w:t>” nebo jednotlivě jen jako „</w:t>
      </w:r>
      <w:r w:rsidRPr="00E277F8">
        <w:rPr>
          <w:rFonts w:cs="Arial"/>
          <w:b/>
          <w:color w:val="000000"/>
          <w:szCs w:val="20"/>
        </w:rPr>
        <w:t>Smluvní strana</w:t>
      </w:r>
      <w:r w:rsidRPr="00E277F8">
        <w:rPr>
          <w:rFonts w:cs="Arial"/>
          <w:color w:val="000000"/>
          <w:szCs w:val="20"/>
        </w:rPr>
        <w:t>”)</w:t>
      </w:r>
    </w:p>
    <w:p w14:paraId="080F9836" w14:textId="77777777" w:rsidR="007A7343" w:rsidRPr="00897EC1" w:rsidRDefault="007A7343" w:rsidP="004131CC">
      <w:pPr>
        <w:pStyle w:val="Nadpis1"/>
        <w:rPr>
          <w:sz w:val="21"/>
          <w:szCs w:val="21"/>
        </w:rPr>
      </w:pPr>
      <w:r w:rsidRPr="00897EC1">
        <w:rPr>
          <w:sz w:val="21"/>
          <w:szCs w:val="21"/>
        </w:rPr>
        <w:br w:type="page"/>
      </w:r>
    </w:p>
    <w:p w14:paraId="54A4EF51" w14:textId="07A751FF" w:rsidR="004131CC" w:rsidRPr="00897EC1" w:rsidRDefault="004131CC" w:rsidP="00250A58">
      <w:pPr>
        <w:pStyle w:val="Smlouva1"/>
        <w:numPr>
          <w:ilvl w:val="0"/>
          <w:numId w:val="51"/>
        </w:numPr>
        <w:outlineLvl w:val="0"/>
      </w:pPr>
      <w:bookmarkStart w:id="6" w:name="_Toc20909324"/>
      <w:bookmarkStart w:id="7" w:name="_Toc222722766"/>
      <w:bookmarkStart w:id="8" w:name="_Toc316400054"/>
      <w:r w:rsidRPr="00897EC1">
        <w:lastRenderedPageBreak/>
        <w:t>Preambule</w:t>
      </w:r>
      <w:bookmarkEnd w:id="7"/>
      <w:bookmarkEnd w:id="8"/>
    </w:p>
    <w:p w14:paraId="567DD97B" w14:textId="77777777" w:rsidR="004131CC" w:rsidRPr="00897EC1" w:rsidRDefault="004131CC" w:rsidP="005F1979">
      <w:pPr>
        <w:pStyle w:val="Smlouva2"/>
        <w:numPr>
          <w:ilvl w:val="0"/>
          <w:numId w:val="0"/>
        </w:numPr>
        <w:spacing w:line="280" w:lineRule="atLeast"/>
      </w:pPr>
      <w:r w:rsidRPr="00897EC1">
        <w:t>1/1</w:t>
      </w:r>
      <w:r w:rsidRPr="00897EC1">
        <w:tab/>
        <w:t>Vzhledem k tomu, že</w:t>
      </w:r>
    </w:p>
    <w:p w14:paraId="53F026D1" w14:textId="66348DBE" w:rsidR="004131CC" w:rsidRPr="00C10B4C" w:rsidRDefault="004131CC" w:rsidP="00250A58">
      <w:pPr>
        <w:pStyle w:val="Odstavecseseznamem"/>
        <w:numPr>
          <w:ilvl w:val="0"/>
          <w:numId w:val="49"/>
        </w:numPr>
        <w:spacing w:after="0" w:line="280" w:lineRule="atLeast"/>
        <w:rPr>
          <w:rFonts w:cs="Arial"/>
          <w:szCs w:val="20"/>
        </w:rPr>
      </w:pPr>
      <w:r w:rsidRPr="00C10B4C">
        <w:rPr>
          <w:rFonts w:cs="Arial"/>
          <w:szCs w:val="20"/>
        </w:rPr>
        <w:t>Smluvní strany spolu uzavřely dne</w:t>
      </w:r>
      <w:r w:rsidRPr="00C10B4C">
        <w:rPr>
          <w:rFonts w:cs="Arial"/>
          <w:color w:val="000000"/>
          <w:szCs w:val="20"/>
        </w:rPr>
        <w:t xml:space="preserve"> </w:t>
      </w:r>
      <w:r w:rsidRPr="00C10B4C">
        <w:rPr>
          <w:rFonts w:cs="Arial"/>
          <w:bCs/>
          <w:color w:val="000000"/>
          <w:szCs w:val="20"/>
          <w:highlight w:val="yellow"/>
        </w:rPr>
        <w:t>[•]</w:t>
      </w:r>
      <w:r w:rsidRPr="00C10B4C">
        <w:rPr>
          <w:rFonts w:cs="Arial"/>
          <w:bCs/>
          <w:color w:val="000000"/>
          <w:szCs w:val="20"/>
        </w:rPr>
        <w:t xml:space="preserve"> </w:t>
      </w:r>
      <w:r w:rsidR="00166F50" w:rsidRPr="00C10B4C">
        <w:rPr>
          <w:rFonts w:cs="Arial"/>
          <w:bCs/>
          <w:color w:val="000000"/>
          <w:szCs w:val="20"/>
        </w:rPr>
        <w:t xml:space="preserve">licenční a </w:t>
      </w:r>
      <w:r w:rsidRPr="00C10B4C">
        <w:rPr>
          <w:rFonts w:cs="Arial"/>
          <w:bCs/>
          <w:color w:val="000000"/>
          <w:szCs w:val="20"/>
        </w:rPr>
        <w:t xml:space="preserve">servisní </w:t>
      </w:r>
      <w:r w:rsidRPr="00C10B4C">
        <w:rPr>
          <w:rFonts w:cs="Arial"/>
          <w:szCs w:val="20"/>
        </w:rPr>
        <w:t xml:space="preserve">smlouvu, </w:t>
      </w:r>
      <w:r w:rsidR="0009173F" w:rsidRPr="00C10B4C">
        <w:rPr>
          <w:rFonts w:cs="Arial"/>
          <w:szCs w:val="20"/>
          <w:highlight w:val="yellow"/>
        </w:rPr>
        <w:t xml:space="preserve">ve znění dodatků ze dne </w:t>
      </w:r>
      <w:r w:rsidR="0009173F" w:rsidRPr="00C10B4C">
        <w:rPr>
          <w:rFonts w:cs="Arial"/>
          <w:bCs/>
          <w:color w:val="000000"/>
          <w:szCs w:val="20"/>
          <w:highlight w:val="yellow"/>
        </w:rPr>
        <w:t>[•] a [•]</w:t>
      </w:r>
      <w:r w:rsidR="0009173F" w:rsidRPr="00C10B4C">
        <w:rPr>
          <w:rFonts w:cs="Arial"/>
          <w:bCs/>
          <w:color w:val="000000"/>
          <w:szCs w:val="20"/>
        </w:rPr>
        <w:t xml:space="preserve"> </w:t>
      </w:r>
      <w:r w:rsidRPr="00C10B4C">
        <w:rPr>
          <w:rFonts w:cs="Arial"/>
          <w:szCs w:val="20"/>
        </w:rPr>
        <w:t>na</w:t>
      </w:r>
      <w:r w:rsidR="00A63F27" w:rsidRPr="00C10B4C">
        <w:rPr>
          <w:rFonts w:cs="Arial"/>
          <w:szCs w:val="20"/>
        </w:rPr>
        <w:t> </w:t>
      </w:r>
      <w:r w:rsidRPr="00C10B4C">
        <w:rPr>
          <w:rFonts w:cs="Arial"/>
          <w:szCs w:val="20"/>
        </w:rPr>
        <w:t xml:space="preserve">základě které se Poradce zavázal Klientovi </w:t>
      </w:r>
      <w:r w:rsidR="00897EC1" w:rsidRPr="00C10B4C">
        <w:rPr>
          <w:rFonts w:cs="Arial"/>
          <w:szCs w:val="20"/>
        </w:rPr>
        <w:t>poskytnout</w:t>
      </w:r>
      <w:r w:rsidRPr="00C10B4C">
        <w:rPr>
          <w:rFonts w:cs="Arial"/>
          <w:szCs w:val="20"/>
        </w:rPr>
        <w:t xml:space="preserve"> sjednané licence a </w:t>
      </w:r>
      <w:r w:rsidR="00897EC1" w:rsidRPr="00C10B4C">
        <w:rPr>
          <w:rFonts w:cs="Arial"/>
          <w:szCs w:val="20"/>
        </w:rPr>
        <w:t xml:space="preserve">poskytovat </w:t>
      </w:r>
      <w:r w:rsidRPr="00C10B4C">
        <w:rPr>
          <w:rFonts w:cs="Arial"/>
          <w:szCs w:val="20"/>
        </w:rPr>
        <w:t>podporu SW</w:t>
      </w:r>
      <w:r w:rsidR="00A63F27" w:rsidRPr="00C10B4C">
        <w:rPr>
          <w:rFonts w:cs="Arial"/>
          <w:szCs w:val="20"/>
        </w:rPr>
        <w:t> </w:t>
      </w:r>
      <w:r w:rsidRPr="00C10B4C">
        <w:rPr>
          <w:rFonts w:cs="Arial"/>
          <w:szCs w:val="20"/>
        </w:rPr>
        <w:t>Nugget (dále jen „</w:t>
      </w:r>
      <w:r w:rsidRPr="00C10B4C">
        <w:rPr>
          <w:rFonts w:cs="Arial"/>
          <w:b/>
          <w:szCs w:val="20"/>
        </w:rPr>
        <w:t>Smlouva</w:t>
      </w:r>
      <w:r w:rsidRPr="00C10B4C">
        <w:rPr>
          <w:rFonts w:cs="Arial"/>
          <w:szCs w:val="20"/>
        </w:rPr>
        <w:t>“),</w:t>
      </w:r>
    </w:p>
    <w:p w14:paraId="3F0DF5DE" w14:textId="77777777" w:rsidR="004131CC" w:rsidRPr="00C10B4C" w:rsidRDefault="004131CC" w:rsidP="004131CC">
      <w:pPr>
        <w:pStyle w:val="Odstavecseseznamem"/>
        <w:spacing w:after="0"/>
        <w:rPr>
          <w:rFonts w:cs="Arial"/>
          <w:szCs w:val="20"/>
        </w:rPr>
      </w:pPr>
    </w:p>
    <w:p w14:paraId="159E2C9A" w14:textId="215ED5EE" w:rsidR="004131CC" w:rsidRPr="00C10B4C" w:rsidRDefault="00AD3653" w:rsidP="00250A58">
      <w:pPr>
        <w:pStyle w:val="Odstavecseseznamem"/>
        <w:numPr>
          <w:ilvl w:val="0"/>
          <w:numId w:val="49"/>
        </w:numPr>
        <w:spacing w:after="0" w:line="280" w:lineRule="atLeast"/>
        <w:rPr>
          <w:rFonts w:cs="Arial"/>
          <w:szCs w:val="20"/>
        </w:rPr>
      </w:pPr>
      <w:r w:rsidRPr="00C10B4C">
        <w:rPr>
          <w:rFonts w:cs="Arial"/>
          <w:szCs w:val="20"/>
        </w:rPr>
        <w:t xml:space="preserve">Klient má nyní zájem o </w:t>
      </w:r>
      <w:r w:rsidR="00A63F27" w:rsidRPr="00C10B4C">
        <w:rPr>
          <w:rFonts w:cs="Arial"/>
          <w:szCs w:val="20"/>
        </w:rPr>
        <w:t xml:space="preserve">rozšíření poskytovaných služeb dle Smlouvy, a sice o </w:t>
      </w:r>
      <w:r w:rsidRPr="00C10B4C">
        <w:rPr>
          <w:rFonts w:cs="Arial"/>
          <w:szCs w:val="20"/>
        </w:rPr>
        <w:t>poskytování pracovně-právního poradenství dle jednotlivých objednávek Klienta</w:t>
      </w:r>
      <w:r w:rsidR="004131CC" w:rsidRPr="00C10B4C">
        <w:rPr>
          <w:rFonts w:cs="Arial"/>
          <w:szCs w:val="20"/>
        </w:rPr>
        <w:t>,</w:t>
      </w:r>
    </w:p>
    <w:p w14:paraId="7021D973" w14:textId="77777777" w:rsidR="004131CC" w:rsidRPr="00C10B4C" w:rsidRDefault="004131CC" w:rsidP="004131CC">
      <w:pPr>
        <w:pStyle w:val="Odstavecseseznamem"/>
        <w:spacing w:after="0"/>
        <w:rPr>
          <w:rFonts w:cs="Arial"/>
          <w:szCs w:val="20"/>
        </w:rPr>
      </w:pPr>
    </w:p>
    <w:p w14:paraId="5D9FF1E2" w14:textId="0CCCBCAE" w:rsidR="004131CC" w:rsidRPr="00C10B4C" w:rsidRDefault="00AD3653" w:rsidP="00250A58">
      <w:pPr>
        <w:pStyle w:val="Odstavecseseznamem"/>
        <w:numPr>
          <w:ilvl w:val="0"/>
          <w:numId w:val="49"/>
        </w:numPr>
        <w:spacing w:after="0" w:line="280" w:lineRule="atLeast"/>
        <w:rPr>
          <w:rFonts w:cs="Arial"/>
          <w:szCs w:val="20"/>
        </w:rPr>
      </w:pPr>
      <w:r w:rsidRPr="00C10B4C">
        <w:rPr>
          <w:rFonts w:cs="Arial"/>
          <w:szCs w:val="20"/>
        </w:rPr>
        <w:t>Poradce poskytuje pracovně-právní poradenství prostřednictvím osob oprávněných k poskytování právní</w:t>
      </w:r>
      <w:r w:rsidR="00A63F27" w:rsidRPr="00C10B4C">
        <w:rPr>
          <w:rFonts w:cs="Arial"/>
          <w:szCs w:val="20"/>
        </w:rPr>
        <w:t xml:space="preserve">ch služeb </w:t>
      </w:r>
      <w:r w:rsidRPr="00C10B4C">
        <w:rPr>
          <w:rFonts w:cs="Arial"/>
          <w:szCs w:val="20"/>
        </w:rPr>
        <w:t>na území České republiky,</w:t>
      </w:r>
    </w:p>
    <w:p w14:paraId="0DD65D90" w14:textId="77777777" w:rsidR="004131CC" w:rsidRPr="00C10B4C" w:rsidRDefault="004131CC" w:rsidP="004131CC">
      <w:pPr>
        <w:spacing w:after="0"/>
        <w:rPr>
          <w:rFonts w:cs="Arial"/>
          <w:szCs w:val="20"/>
        </w:rPr>
      </w:pPr>
    </w:p>
    <w:p w14:paraId="532A8852" w14:textId="14110DCF" w:rsidR="004131CC" w:rsidRPr="00C10B4C" w:rsidRDefault="004131CC" w:rsidP="00AD3653">
      <w:pPr>
        <w:spacing w:after="0"/>
        <w:ind w:firstLine="709"/>
        <w:rPr>
          <w:rFonts w:cs="Arial"/>
          <w:szCs w:val="20"/>
        </w:rPr>
      </w:pPr>
      <w:r w:rsidRPr="00C10B4C">
        <w:rPr>
          <w:rFonts w:cs="Arial"/>
          <w:szCs w:val="20"/>
        </w:rPr>
        <w:t xml:space="preserve">uzavírají nyní Smluvní strany tento dodatek č. </w:t>
      </w:r>
      <w:r w:rsidR="00AD3653" w:rsidRPr="00C10B4C">
        <w:rPr>
          <w:rFonts w:cs="Arial"/>
          <w:bCs/>
          <w:color w:val="000000"/>
          <w:szCs w:val="20"/>
          <w:highlight w:val="yellow"/>
        </w:rPr>
        <w:t>[•]</w:t>
      </w:r>
      <w:r w:rsidRPr="00C10B4C">
        <w:rPr>
          <w:rFonts w:cs="Arial"/>
          <w:szCs w:val="20"/>
        </w:rPr>
        <w:t xml:space="preserve"> ke Smlouvě (dále jen „</w:t>
      </w:r>
      <w:r w:rsidRPr="00C10B4C">
        <w:rPr>
          <w:rFonts w:cs="Arial"/>
          <w:b/>
          <w:szCs w:val="20"/>
        </w:rPr>
        <w:t>Dodatek</w:t>
      </w:r>
      <w:r w:rsidRPr="00C10B4C">
        <w:rPr>
          <w:rFonts w:cs="Arial"/>
          <w:szCs w:val="20"/>
        </w:rPr>
        <w:t>“).</w:t>
      </w:r>
    </w:p>
    <w:p w14:paraId="1DE01BFA" w14:textId="29B5303C" w:rsidR="004131CC" w:rsidRPr="00C10B4C" w:rsidRDefault="007A7343" w:rsidP="00250A58">
      <w:pPr>
        <w:pStyle w:val="Smlouva1"/>
        <w:numPr>
          <w:ilvl w:val="0"/>
          <w:numId w:val="51"/>
        </w:numPr>
        <w:outlineLvl w:val="0"/>
      </w:pPr>
      <w:bookmarkStart w:id="9" w:name="_Toc20909325"/>
      <w:bookmarkEnd w:id="6"/>
      <w:r w:rsidRPr="00C10B4C">
        <w:t xml:space="preserve">Předmět </w:t>
      </w:r>
      <w:bookmarkEnd w:id="9"/>
      <w:r w:rsidR="00C10B4C">
        <w:t>Dodatku</w:t>
      </w:r>
      <w:r w:rsidRPr="00C10B4C">
        <w:t xml:space="preserve"> </w:t>
      </w:r>
    </w:p>
    <w:p w14:paraId="19D8CD19" w14:textId="57BCF9E2" w:rsidR="004131CC" w:rsidRPr="00C10B4C" w:rsidRDefault="004131CC" w:rsidP="005F1979">
      <w:pPr>
        <w:pStyle w:val="Smlouva2"/>
        <w:numPr>
          <w:ilvl w:val="0"/>
          <w:numId w:val="0"/>
        </w:numPr>
        <w:spacing w:line="280" w:lineRule="atLeast"/>
        <w:rPr>
          <w:rFonts w:cs="Arial"/>
          <w:szCs w:val="20"/>
        </w:rPr>
      </w:pPr>
      <w:r w:rsidRPr="005F1979">
        <w:t>2/1</w:t>
      </w:r>
      <w:r w:rsidRPr="005F1979">
        <w:tab/>
      </w:r>
      <w:r w:rsidR="00A63F27" w:rsidRPr="005F1979">
        <w:t>Smluvní strany se dohodly na doplnění nového čl. 2.1</w:t>
      </w:r>
      <w:r w:rsidR="00126146" w:rsidRPr="005F1979">
        <w:t>0</w:t>
      </w:r>
      <w:r w:rsidR="00A63F27" w:rsidRPr="005F1979">
        <w:t xml:space="preserve"> Smlouvy, který zní:</w:t>
      </w:r>
    </w:p>
    <w:p w14:paraId="51499CA7" w14:textId="58355FDC" w:rsidR="00A63F27" w:rsidRPr="00C10B4C" w:rsidRDefault="00A63F27" w:rsidP="00A63F27">
      <w:pPr>
        <w:widowControl w:val="0"/>
        <w:tabs>
          <w:tab w:val="num" w:pos="1134"/>
          <w:tab w:val="left" w:pos="2268"/>
        </w:tabs>
        <w:ind w:left="567"/>
        <w:outlineLvl w:val="1"/>
        <w:rPr>
          <w:rFonts w:cs="Arial"/>
          <w:i/>
          <w:iCs/>
          <w:color w:val="000000"/>
          <w:szCs w:val="20"/>
        </w:rPr>
      </w:pPr>
      <w:r w:rsidRPr="00C10B4C">
        <w:rPr>
          <w:rFonts w:cs="Arial"/>
          <w:i/>
          <w:iCs/>
          <w:color w:val="000000"/>
          <w:szCs w:val="20"/>
        </w:rPr>
        <w:t xml:space="preserve">„Poradce se tímto zavazuje Klientovi zajistit poskytování pracovněprávního poradenství, a to prostřednictvím osob oprávněných k poskytování právních služeb. Plnění spočívající v poskytování pracovně-právního poradenství bude Poradcem </w:t>
      </w:r>
      <w:r w:rsidR="00126146" w:rsidRPr="00C10B4C">
        <w:rPr>
          <w:rFonts w:cs="Arial"/>
          <w:i/>
          <w:iCs/>
          <w:color w:val="000000"/>
          <w:szCs w:val="20"/>
        </w:rPr>
        <w:t>zajištěno</w:t>
      </w:r>
      <w:r w:rsidRPr="00C10B4C">
        <w:rPr>
          <w:rFonts w:cs="Arial"/>
          <w:i/>
          <w:iCs/>
          <w:color w:val="000000"/>
          <w:szCs w:val="20"/>
        </w:rPr>
        <w:t xml:space="preserve"> na základě písemné (prostřednictvím e-mailu) nebo telefonické objednávky ze strany Klienta. Objednávka bude obsahovat alespoň detailní vymezení předmětu plnění, cenu, termíny plnění a způsob placení, přičemž Poradce objednávku v přiměřené době stvrdí emailem. Za stvrzení objednávky se má i započetí s prováděním plnění dle objednávky. Neodpoví-li Poradce na objednávku, není ohledně ní smluvní vztah uzavřen. Objednávka musí být vždy doručena elektronicky na emailovou adresu kontaktní osoby Poradce dle čl. </w:t>
      </w:r>
      <w:r w:rsidRPr="00C10B4C">
        <w:rPr>
          <w:rFonts w:cs="Arial"/>
          <w:i/>
          <w:iCs/>
          <w:color w:val="000000"/>
          <w:szCs w:val="20"/>
          <w:highlight w:val="yellow"/>
        </w:rPr>
        <w:t>7.3</w:t>
      </w:r>
      <w:r w:rsidRPr="00C10B4C">
        <w:rPr>
          <w:rFonts w:cs="Arial"/>
          <w:i/>
          <w:iCs/>
          <w:color w:val="000000"/>
          <w:szCs w:val="20"/>
        </w:rPr>
        <w:t xml:space="preserve"> této Smlouvy případně zadána prostřednictvím HelpDesk. V případě objednávky složitějších projektů</w:t>
      </w:r>
      <w:r w:rsidR="00B449FC" w:rsidRPr="00C10B4C">
        <w:rPr>
          <w:rFonts w:cs="Arial"/>
          <w:i/>
          <w:iCs/>
          <w:color w:val="000000"/>
          <w:szCs w:val="20"/>
        </w:rPr>
        <w:t xml:space="preserve"> Smluvní</w:t>
      </w:r>
      <w:r w:rsidRPr="00C10B4C">
        <w:rPr>
          <w:rFonts w:cs="Arial"/>
          <w:i/>
          <w:iCs/>
          <w:color w:val="000000"/>
          <w:szCs w:val="20"/>
        </w:rPr>
        <w:t xml:space="preserve"> strany uzavřou separátní smlouvu.</w:t>
      </w:r>
      <w:r w:rsidRPr="00C10B4C">
        <w:rPr>
          <w:rFonts w:cs="Arial"/>
          <w:szCs w:val="20"/>
        </w:rPr>
        <w:t>“</w:t>
      </w:r>
    </w:p>
    <w:p w14:paraId="0F2047FA" w14:textId="0406E0F9" w:rsidR="004131CC" w:rsidRPr="00C10B4C" w:rsidRDefault="004131CC" w:rsidP="005F1979">
      <w:pPr>
        <w:pStyle w:val="Smlouva2"/>
        <w:numPr>
          <w:ilvl w:val="0"/>
          <w:numId w:val="0"/>
        </w:numPr>
        <w:spacing w:line="280" w:lineRule="atLeast"/>
        <w:rPr>
          <w:rFonts w:cs="Arial"/>
          <w:szCs w:val="20"/>
        </w:rPr>
      </w:pPr>
      <w:r w:rsidRPr="005F1979">
        <w:t>2/</w:t>
      </w:r>
      <w:r w:rsidR="00897EC1" w:rsidRPr="005F1979">
        <w:t>2</w:t>
      </w:r>
      <w:r w:rsidRPr="005F1979">
        <w:tab/>
        <w:t xml:space="preserve">Smluvní strany se dohodly na </w:t>
      </w:r>
      <w:r w:rsidR="00126146" w:rsidRPr="005F1979">
        <w:t>změně</w:t>
      </w:r>
      <w:r w:rsidRPr="005F1979">
        <w:t xml:space="preserve"> čl. 3.</w:t>
      </w:r>
      <w:r w:rsidR="00126146" w:rsidRPr="005F1979">
        <w:t>2</w:t>
      </w:r>
      <w:r w:rsidRPr="005F1979">
        <w:t xml:space="preserve"> Smlouvy, který nově zní:</w:t>
      </w:r>
    </w:p>
    <w:p w14:paraId="657B0FC4" w14:textId="0AB9AE0D" w:rsidR="007040C5" w:rsidRPr="00C10B4C" w:rsidRDefault="00126146" w:rsidP="00126146">
      <w:pPr>
        <w:widowControl w:val="0"/>
        <w:tabs>
          <w:tab w:val="num" w:pos="1134"/>
          <w:tab w:val="left" w:pos="2268"/>
        </w:tabs>
        <w:ind w:left="567"/>
        <w:outlineLvl w:val="1"/>
        <w:rPr>
          <w:rFonts w:cs="Arial"/>
          <w:i/>
          <w:iCs/>
          <w:color w:val="000000"/>
          <w:szCs w:val="20"/>
        </w:rPr>
      </w:pPr>
      <w:r w:rsidRPr="00C10B4C">
        <w:rPr>
          <w:rFonts w:cs="Arial"/>
          <w:i/>
          <w:iCs/>
          <w:color w:val="000000"/>
          <w:szCs w:val="20"/>
        </w:rPr>
        <w:t>„Není-li stanovena fixní cena, za poskytování</w:t>
      </w:r>
      <w:r w:rsidR="007040C5" w:rsidRPr="00C10B4C">
        <w:rPr>
          <w:rFonts w:cs="Arial"/>
          <w:i/>
          <w:iCs/>
          <w:color w:val="000000"/>
          <w:szCs w:val="20"/>
        </w:rPr>
        <w:t xml:space="preserve"> dalšího plnění dle čl. 2.6 a 2.10 této Smlouvy náleží Poradci cena za další plnění (dále jen „</w:t>
      </w:r>
      <w:r w:rsidR="007040C5" w:rsidRPr="00C10B4C">
        <w:rPr>
          <w:rFonts w:cs="Arial"/>
          <w:b/>
          <w:bCs/>
          <w:i/>
          <w:iCs/>
          <w:color w:val="000000"/>
          <w:szCs w:val="20"/>
        </w:rPr>
        <w:t>Cena za další plnění</w:t>
      </w:r>
      <w:r w:rsidR="007040C5" w:rsidRPr="00C10B4C">
        <w:rPr>
          <w:rFonts w:cs="Arial"/>
          <w:i/>
          <w:iCs/>
          <w:color w:val="000000"/>
          <w:szCs w:val="20"/>
        </w:rPr>
        <w:t>“) následovně:</w:t>
      </w:r>
    </w:p>
    <w:p w14:paraId="59A01C77" w14:textId="7BF9F0D8" w:rsidR="007040C5" w:rsidRPr="00C10B4C" w:rsidRDefault="007040C5" w:rsidP="00250A58">
      <w:pPr>
        <w:pStyle w:val="Odstavecseseznamem"/>
        <w:widowControl w:val="0"/>
        <w:numPr>
          <w:ilvl w:val="0"/>
          <w:numId w:val="50"/>
        </w:numPr>
        <w:tabs>
          <w:tab w:val="num" w:pos="1134"/>
          <w:tab w:val="left" w:pos="2268"/>
        </w:tabs>
        <w:outlineLvl w:val="1"/>
        <w:rPr>
          <w:rFonts w:cs="Arial"/>
          <w:i/>
          <w:iCs/>
          <w:color w:val="000000"/>
          <w:szCs w:val="20"/>
        </w:rPr>
      </w:pPr>
      <w:r w:rsidRPr="00C10B4C">
        <w:rPr>
          <w:rFonts w:cs="Arial"/>
          <w:i/>
          <w:iCs/>
          <w:color w:val="000000"/>
          <w:szCs w:val="20"/>
        </w:rPr>
        <w:t xml:space="preserve">Za </w:t>
      </w:r>
      <w:r w:rsidR="00126146" w:rsidRPr="00C10B4C">
        <w:rPr>
          <w:rFonts w:cs="Arial"/>
          <w:i/>
          <w:iCs/>
          <w:color w:val="000000"/>
          <w:szCs w:val="20"/>
        </w:rPr>
        <w:t xml:space="preserve">plnění dle čl. </w:t>
      </w:r>
      <w:r w:rsidR="00126146" w:rsidRPr="00C10B4C">
        <w:rPr>
          <w:rFonts w:cs="Arial"/>
          <w:i/>
          <w:iCs/>
          <w:color w:val="000000"/>
          <w:szCs w:val="20"/>
          <w:highlight w:val="yellow"/>
        </w:rPr>
        <w:t xml:space="preserve">2.6 </w:t>
      </w:r>
      <w:r w:rsidR="00126146" w:rsidRPr="00C10B4C">
        <w:rPr>
          <w:rFonts w:cs="Arial"/>
          <w:i/>
          <w:iCs/>
          <w:color w:val="000000"/>
          <w:szCs w:val="20"/>
        </w:rPr>
        <w:t xml:space="preserve">této Smlouvy </w:t>
      </w:r>
      <w:r w:rsidR="00F845BE" w:rsidRPr="00C10B4C">
        <w:rPr>
          <w:rFonts w:cs="Arial"/>
          <w:i/>
          <w:iCs/>
          <w:color w:val="000000"/>
          <w:szCs w:val="20"/>
        </w:rPr>
        <w:t xml:space="preserve">bude Cena za další plnění </w:t>
      </w:r>
      <w:r w:rsidR="00A856E5" w:rsidRPr="00C10B4C">
        <w:rPr>
          <w:rFonts w:cs="Arial"/>
          <w:i/>
          <w:iCs/>
          <w:color w:val="000000"/>
          <w:szCs w:val="20"/>
        </w:rPr>
        <w:t>vypočten</w:t>
      </w:r>
      <w:r w:rsidR="00F845BE" w:rsidRPr="00C10B4C">
        <w:rPr>
          <w:rFonts w:cs="Arial"/>
          <w:i/>
          <w:iCs/>
          <w:color w:val="000000"/>
          <w:szCs w:val="20"/>
        </w:rPr>
        <w:t>a</w:t>
      </w:r>
      <w:r w:rsidR="00A856E5" w:rsidRPr="00C10B4C">
        <w:rPr>
          <w:rFonts w:cs="Arial"/>
          <w:i/>
          <w:iCs/>
          <w:color w:val="000000"/>
          <w:szCs w:val="20"/>
        </w:rPr>
        <w:t xml:space="preserve"> dle počtu hodin poskytování plnění vynásobených </w:t>
      </w:r>
      <w:r w:rsidR="00126146" w:rsidRPr="00C10B4C">
        <w:rPr>
          <w:rFonts w:cs="Arial"/>
          <w:i/>
          <w:iCs/>
          <w:color w:val="000000"/>
          <w:szCs w:val="20"/>
        </w:rPr>
        <w:t>hodinov</w:t>
      </w:r>
      <w:r w:rsidR="00A856E5" w:rsidRPr="00C10B4C">
        <w:rPr>
          <w:rFonts w:cs="Arial"/>
          <w:i/>
          <w:iCs/>
          <w:color w:val="000000"/>
          <w:szCs w:val="20"/>
        </w:rPr>
        <w:t>ou</w:t>
      </w:r>
      <w:r w:rsidR="00126146" w:rsidRPr="00C10B4C">
        <w:rPr>
          <w:rFonts w:cs="Arial"/>
          <w:i/>
          <w:iCs/>
          <w:color w:val="000000"/>
          <w:szCs w:val="20"/>
        </w:rPr>
        <w:t xml:space="preserve"> sazb</w:t>
      </w:r>
      <w:r w:rsidR="00A856E5" w:rsidRPr="00C10B4C">
        <w:rPr>
          <w:rFonts w:cs="Arial"/>
          <w:i/>
          <w:iCs/>
          <w:color w:val="000000"/>
          <w:szCs w:val="20"/>
        </w:rPr>
        <w:t>ou</w:t>
      </w:r>
      <w:r w:rsidR="00126146" w:rsidRPr="00C10B4C">
        <w:rPr>
          <w:rFonts w:cs="Arial"/>
          <w:i/>
          <w:iCs/>
          <w:color w:val="000000"/>
          <w:szCs w:val="20"/>
        </w:rPr>
        <w:t xml:space="preserve"> pro pozici, na níž je pracovník poskytující plnění zařazen dle aktuálně platného ceníku Poradce, který tvoří přílohu a nedílnou součást Podmínek (ceník dále jen „</w:t>
      </w:r>
      <w:r w:rsidR="00126146" w:rsidRPr="00C10B4C">
        <w:rPr>
          <w:rFonts w:cs="Arial"/>
          <w:b/>
          <w:bCs/>
          <w:i/>
          <w:iCs/>
          <w:color w:val="000000"/>
          <w:szCs w:val="20"/>
        </w:rPr>
        <w:t>Ceník</w:t>
      </w:r>
      <w:r w:rsidR="00126146" w:rsidRPr="00C10B4C">
        <w:rPr>
          <w:rFonts w:cs="Arial"/>
          <w:i/>
          <w:iCs/>
          <w:color w:val="000000"/>
          <w:szCs w:val="20"/>
        </w:rPr>
        <w:t>“</w:t>
      </w:r>
      <w:r w:rsidRPr="00C10B4C">
        <w:rPr>
          <w:rFonts w:cs="Arial"/>
          <w:i/>
          <w:iCs/>
          <w:color w:val="000000"/>
          <w:szCs w:val="20"/>
        </w:rPr>
        <w:t>)</w:t>
      </w:r>
      <w:r w:rsidR="00126146" w:rsidRPr="00C10B4C">
        <w:rPr>
          <w:rFonts w:cs="Arial"/>
          <w:i/>
          <w:iCs/>
          <w:color w:val="000000"/>
          <w:szCs w:val="20"/>
        </w:rPr>
        <w:t xml:space="preserve"> </w:t>
      </w:r>
    </w:p>
    <w:p w14:paraId="30DC9AEB" w14:textId="6E629C7F" w:rsidR="007040C5" w:rsidRPr="00C10B4C" w:rsidRDefault="00A856E5" w:rsidP="00250A58">
      <w:pPr>
        <w:pStyle w:val="Odstavecseseznamem"/>
        <w:widowControl w:val="0"/>
        <w:numPr>
          <w:ilvl w:val="0"/>
          <w:numId w:val="50"/>
        </w:numPr>
        <w:tabs>
          <w:tab w:val="num" w:pos="1134"/>
          <w:tab w:val="left" w:pos="2268"/>
        </w:tabs>
        <w:outlineLvl w:val="1"/>
        <w:rPr>
          <w:rFonts w:cs="Arial"/>
          <w:i/>
          <w:iCs/>
          <w:color w:val="000000"/>
          <w:szCs w:val="20"/>
        </w:rPr>
      </w:pPr>
      <w:r w:rsidRPr="00C10B4C">
        <w:rPr>
          <w:rFonts w:cs="Arial"/>
          <w:i/>
          <w:iCs/>
          <w:color w:val="000000"/>
          <w:szCs w:val="20"/>
        </w:rPr>
        <w:t xml:space="preserve">Za </w:t>
      </w:r>
      <w:r w:rsidR="007040C5" w:rsidRPr="00C10B4C">
        <w:rPr>
          <w:rFonts w:cs="Arial"/>
          <w:i/>
          <w:iCs/>
          <w:color w:val="000000"/>
          <w:szCs w:val="20"/>
        </w:rPr>
        <w:t xml:space="preserve">plnění dle čl. </w:t>
      </w:r>
      <w:r w:rsidR="007040C5" w:rsidRPr="00C10B4C">
        <w:rPr>
          <w:rFonts w:cs="Arial"/>
          <w:i/>
          <w:iCs/>
          <w:color w:val="000000"/>
          <w:szCs w:val="20"/>
          <w:highlight w:val="yellow"/>
        </w:rPr>
        <w:t xml:space="preserve">2.10 </w:t>
      </w:r>
      <w:r w:rsidR="007040C5" w:rsidRPr="00C10B4C">
        <w:rPr>
          <w:rFonts w:cs="Arial"/>
          <w:i/>
          <w:iCs/>
          <w:color w:val="000000"/>
          <w:szCs w:val="20"/>
        </w:rPr>
        <w:t xml:space="preserve">této </w:t>
      </w:r>
      <w:r w:rsidRPr="00C10B4C">
        <w:rPr>
          <w:rFonts w:cs="Arial"/>
          <w:i/>
          <w:iCs/>
          <w:color w:val="000000"/>
          <w:szCs w:val="20"/>
        </w:rPr>
        <w:t xml:space="preserve">Smlouvy </w:t>
      </w:r>
      <w:r w:rsidR="00F845BE" w:rsidRPr="00C10B4C">
        <w:rPr>
          <w:rFonts w:cs="Arial"/>
          <w:i/>
          <w:iCs/>
          <w:color w:val="000000"/>
          <w:szCs w:val="20"/>
        </w:rPr>
        <w:t xml:space="preserve">bude Cena za další plnění vypočtena </w:t>
      </w:r>
      <w:r w:rsidRPr="00C10B4C">
        <w:rPr>
          <w:rFonts w:cs="Arial"/>
          <w:i/>
          <w:iCs/>
          <w:color w:val="000000"/>
          <w:szCs w:val="20"/>
        </w:rPr>
        <w:t xml:space="preserve">dle počtu hodin poskytování plnění vynásobených hodinovou sazbou </w:t>
      </w:r>
      <w:r w:rsidR="007040C5" w:rsidRPr="00C10B4C">
        <w:rPr>
          <w:rFonts w:cs="Arial"/>
          <w:i/>
          <w:iCs/>
          <w:color w:val="000000"/>
          <w:szCs w:val="20"/>
        </w:rPr>
        <w:t>2.570 Kč</w:t>
      </w:r>
      <w:r w:rsidRPr="00C10B4C">
        <w:rPr>
          <w:rFonts w:cs="Arial"/>
          <w:i/>
          <w:iCs/>
          <w:color w:val="000000"/>
          <w:szCs w:val="20"/>
        </w:rPr>
        <w:t xml:space="preserve"> bez DPH</w:t>
      </w:r>
      <w:r w:rsidR="007040C5" w:rsidRPr="00C10B4C">
        <w:rPr>
          <w:rFonts w:cs="Arial"/>
          <w:i/>
          <w:iCs/>
          <w:color w:val="000000"/>
          <w:szCs w:val="20"/>
        </w:rPr>
        <w:t xml:space="preserve"> s tím, že tato cena může být následně </w:t>
      </w:r>
      <w:r w:rsidR="00F845BE" w:rsidRPr="00C10B4C">
        <w:rPr>
          <w:rFonts w:cs="Arial"/>
          <w:i/>
          <w:iCs/>
          <w:color w:val="000000"/>
          <w:szCs w:val="20"/>
        </w:rPr>
        <w:t xml:space="preserve">jednostranně </w:t>
      </w:r>
      <w:r w:rsidR="007040C5" w:rsidRPr="00C10B4C">
        <w:rPr>
          <w:rFonts w:cs="Arial"/>
          <w:i/>
          <w:iCs/>
          <w:color w:val="000000"/>
          <w:szCs w:val="20"/>
        </w:rPr>
        <w:t xml:space="preserve">měněna změnami Ceníku provedenými </w:t>
      </w:r>
      <w:r w:rsidR="00F845BE" w:rsidRPr="00C10B4C">
        <w:rPr>
          <w:rFonts w:cs="Arial"/>
          <w:i/>
          <w:iCs/>
          <w:color w:val="000000"/>
          <w:szCs w:val="20"/>
        </w:rPr>
        <w:t xml:space="preserve">v souladu s </w:t>
      </w:r>
      <w:r w:rsidR="007040C5" w:rsidRPr="00C10B4C">
        <w:rPr>
          <w:rFonts w:cs="Arial"/>
          <w:i/>
          <w:iCs/>
          <w:color w:val="000000"/>
          <w:szCs w:val="20"/>
        </w:rPr>
        <w:t>touto Smlouvou</w:t>
      </w:r>
      <w:r w:rsidR="00F845BE" w:rsidRPr="00C10B4C">
        <w:rPr>
          <w:rFonts w:cs="Arial"/>
          <w:i/>
          <w:iCs/>
          <w:color w:val="000000"/>
          <w:szCs w:val="20"/>
        </w:rPr>
        <w:t xml:space="preserve"> (tj. přednost má cena za pracovněprávního poradenství uvedená v Ceníku, bude-li tam uvedena)</w:t>
      </w:r>
      <w:r w:rsidR="007040C5" w:rsidRPr="00C10B4C">
        <w:rPr>
          <w:rFonts w:cs="Arial"/>
          <w:i/>
          <w:iCs/>
          <w:color w:val="000000"/>
          <w:szCs w:val="20"/>
        </w:rPr>
        <w:t>.</w:t>
      </w:r>
    </w:p>
    <w:p w14:paraId="20DEB90E" w14:textId="04FB24CB" w:rsidR="00126146" w:rsidRPr="00C10B4C" w:rsidRDefault="00126146" w:rsidP="007040C5">
      <w:pPr>
        <w:widowControl w:val="0"/>
        <w:tabs>
          <w:tab w:val="num" w:pos="1134"/>
          <w:tab w:val="left" w:pos="2268"/>
        </w:tabs>
        <w:ind w:left="567"/>
        <w:outlineLvl w:val="1"/>
        <w:rPr>
          <w:rFonts w:cs="Arial"/>
          <w:i/>
          <w:iCs/>
          <w:color w:val="000000"/>
          <w:szCs w:val="20"/>
        </w:rPr>
      </w:pPr>
      <w:r w:rsidRPr="00C10B4C">
        <w:rPr>
          <w:rFonts w:cs="Arial"/>
          <w:i/>
          <w:iCs/>
          <w:color w:val="000000"/>
          <w:szCs w:val="20"/>
        </w:rPr>
        <w:t xml:space="preserve">Poradce se v případě účtování Ceny za další plnění v hodinových sazbách zavazuje předložit Klientovi přehled času stráveného na dodávce plnění dle čl. </w:t>
      </w:r>
      <w:r w:rsidRPr="00C10B4C">
        <w:rPr>
          <w:rFonts w:cs="Arial"/>
          <w:i/>
          <w:iCs/>
          <w:color w:val="000000"/>
          <w:szCs w:val="20"/>
          <w:highlight w:val="yellow"/>
        </w:rPr>
        <w:t>2.6 a 2.10</w:t>
      </w:r>
      <w:r w:rsidRPr="00C10B4C">
        <w:rPr>
          <w:rFonts w:cs="Arial"/>
          <w:i/>
          <w:iCs/>
          <w:color w:val="000000"/>
          <w:szCs w:val="20"/>
        </w:rPr>
        <w:t xml:space="preserve"> této Smlouvy pracovním výkazu. Pracovní výkazy budou odevzdávány jednou měsíčně. Na konci měsíce budou elektronicky doručeny kontaktní osobě Klienta. Pracovní výkaz bude obsahovat:</w:t>
      </w:r>
    </w:p>
    <w:p w14:paraId="1B6E1FAF" w14:textId="77777777" w:rsidR="00126146" w:rsidRPr="00C10B4C" w:rsidRDefault="00126146" w:rsidP="00250A58">
      <w:pPr>
        <w:numPr>
          <w:ilvl w:val="0"/>
          <w:numId w:val="48"/>
        </w:numPr>
        <w:spacing w:line="280" w:lineRule="atLeast"/>
        <w:rPr>
          <w:i/>
          <w:iCs/>
          <w:color w:val="000000"/>
          <w:szCs w:val="20"/>
        </w:rPr>
      </w:pPr>
      <w:r w:rsidRPr="00C10B4C">
        <w:rPr>
          <w:i/>
          <w:iCs/>
          <w:color w:val="000000"/>
          <w:szCs w:val="20"/>
        </w:rPr>
        <w:t>Seznam úkolů a hodin, včetně popisu práce a data výkonu</w:t>
      </w:r>
    </w:p>
    <w:p w14:paraId="46D08AE3" w14:textId="2394D842" w:rsidR="00126146" w:rsidRDefault="00126146" w:rsidP="00250A58">
      <w:pPr>
        <w:numPr>
          <w:ilvl w:val="0"/>
          <w:numId w:val="48"/>
        </w:numPr>
        <w:spacing w:line="280" w:lineRule="atLeast"/>
        <w:rPr>
          <w:i/>
          <w:iCs/>
          <w:color w:val="000000"/>
          <w:szCs w:val="20"/>
        </w:rPr>
      </w:pPr>
      <w:r w:rsidRPr="00C10B4C">
        <w:rPr>
          <w:i/>
          <w:iCs/>
          <w:color w:val="000000"/>
          <w:szCs w:val="20"/>
        </w:rPr>
        <w:t>Jméno a pozici pracovníka, který práci vykonal.“</w:t>
      </w:r>
    </w:p>
    <w:p w14:paraId="20392602" w14:textId="77777777" w:rsidR="005F1979" w:rsidRPr="00C10B4C" w:rsidRDefault="005F1979" w:rsidP="005F1979">
      <w:pPr>
        <w:spacing w:line="280" w:lineRule="atLeast"/>
        <w:rPr>
          <w:i/>
          <w:iCs/>
          <w:color w:val="000000"/>
          <w:szCs w:val="20"/>
        </w:rPr>
      </w:pPr>
    </w:p>
    <w:p w14:paraId="1CFF1A27" w14:textId="345547F0" w:rsidR="004131CC" w:rsidRPr="00C10B4C" w:rsidRDefault="004131CC" w:rsidP="00250A58">
      <w:pPr>
        <w:pStyle w:val="Smlouva1"/>
        <w:numPr>
          <w:ilvl w:val="0"/>
          <w:numId w:val="51"/>
        </w:numPr>
        <w:outlineLvl w:val="0"/>
      </w:pPr>
      <w:bookmarkStart w:id="10" w:name="_Toc222722771"/>
      <w:bookmarkStart w:id="11" w:name="_Toc316400058"/>
      <w:r w:rsidRPr="00C10B4C">
        <w:lastRenderedPageBreak/>
        <w:t>Společná a závěrečná ustanovení</w:t>
      </w:r>
      <w:bookmarkEnd w:id="10"/>
      <w:bookmarkEnd w:id="11"/>
    </w:p>
    <w:p w14:paraId="019B0AE9" w14:textId="1EC63DEF" w:rsidR="004131CC" w:rsidRPr="005F1979" w:rsidRDefault="00C10B4C" w:rsidP="005F1979">
      <w:pPr>
        <w:pStyle w:val="Smlouva2"/>
        <w:numPr>
          <w:ilvl w:val="0"/>
          <w:numId w:val="0"/>
        </w:numPr>
        <w:spacing w:line="280" w:lineRule="atLeast"/>
      </w:pPr>
      <w:r w:rsidRPr="005F1979">
        <w:t>3</w:t>
      </w:r>
      <w:r w:rsidR="004131CC" w:rsidRPr="005F1979">
        <w:t>/1</w:t>
      </w:r>
      <w:r w:rsidR="004131CC" w:rsidRPr="005F1979">
        <w:tab/>
        <w:t>Ostatní ustanovení Smlouvy zůstávají beze změny.</w:t>
      </w:r>
    </w:p>
    <w:p w14:paraId="33FE3DB9" w14:textId="3AAE0A3A" w:rsidR="004131CC" w:rsidRPr="005F1979" w:rsidRDefault="00C10B4C" w:rsidP="005F1979">
      <w:pPr>
        <w:pStyle w:val="Smlouva2"/>
        <w:numPr>
          <w:ilvl w:val="0"/>
          <w:numId w:val="0"/>
        </w:numPr>
        <w:spacing w:line="280" w:lineRule="atLeast"/>
      </w:pPr>
      <w:r w:rsidRPr="005F1979">
        <w:t>3</w:t>
      </w:r>
      <w:r w:rsidR="004131CC" w:rsidRPr="005F1979">
        <w:t>/2</w:t>
      </w:r>
      <w:r w:rsidR="004131CC" w:rsidRPr="005F1979">
        <w:tab/>
        <w:t>Smluvní strany stvrzují svým podpisy, že souhlasí se změnou Smlouvy tak, jak je uvedeno v tomto Dodatku.</w:t>
      </w:r>
    </w:p>
    <w:p w14:paraId="3B92BB13" w14:textId="291C889D" w:rsidR="004131CC" w:rsidRPr="005F1979" w:rsidRDefault="00C10B4C" w:rsidP="005F1979">
      <w:pPr>
        <w:pStyle w:val="Smlouva2"/>
        <w:numPr>
          <w:ilvl w:val="0"/>
          <w:numId w:val="0"/>
        </w:numPr>
        <w:spacing w:line="280" w:lineRule="atLeast"/>
      </w:pPr>
      <w:r w:rsidRPr="005F1979">
        <w:t>3</w:t>
      </w:r>
      <w:r w:rsidR="004131CC" w:rsidRPr="005F1979">
        <w:t>/3</w:t>
      </w:r>
      <w:r w:rsidR="004131CC" w:rsidRPr="005F1979">
        <w:tab/>
        <w:t xml:space="preserve">Tento Dodatek nabývá platnosti a účinnosti v den jeho podpisu poslední ze </w:t>
      </w:r>
      <w:r w:rsidR="00B449FC" w:rsidRPr="005F1979">
        <w:t>S</w:t>
      </w:r>
      <w:r w:rsidR="004131CC" w:rsidRPr="005F1979">
        <w:t>mluvních stran.</w:t>
      </w:r>
    </w:p>
    <w:p w14:paraId="071F9738" w14:textId="2AB6AA9B" w:rsidR="004131CC" w:rsidRPr="005F1979" w:rsidRDefault="00C10B4C" w:rsidP="005F1979">
      <w:pPr>
        <w:pStyle w:val="Smlouva2"/>
        <w:numPr>
          <w:ilvl w:val="0"/>
          <w:numId w:val="0"/>
        </w:numPr>
        <w:spacing w:line="280" w:lineRule="atLeast"/>
      </w:pPr>
      <w:r w:rsidRPr="005F1979">
        <w:t>3</w:t>
      </w:r>
      <w:r w:rsidR="004131CC" w:rsidRPr="005F1979">
        <w:t>/4</w:t>
      </w:r>
      <w:r w:rsidR="004131CC" w:rsidRPr="005F1979">
        <w:tab/>
        <w:t>Tento Dodatek je vyhotoven ve dvou (2) stejnopisech, z nichž jeden (1) obdrží Klient a jeden (1) Poradce.</w:t>
      </w:r>
    </w:p>
    <w:p w14:paraId="1DE5CC24" w14:textId="77777777" w:rsidR="007A7343" w:rsidRPr="00897EC1" w:rsidRDefault="007A7343" w:rsidP="009D48AD">
      <w:pPr>
        <w:rPr>
          <w:rFonts w:cs="Arial"/>
          <w:color w:val="000000"/>
          <w:sz w:val="21"/>
          <w:szCs w:val="21"/>
        </w:rPr>
      </w:pPr>
    </w:p>
    <w:p w14:paraId="4F0A921E" w14:textId="77777777" w:rsidR="007A7343" w:rsidRPr="008473DC" w:rsidRDefault="007A7343" w:rsidP="009D48AD">
      <w:pPr>
        <w:rPr>
          <w:rFonts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5032"/>
      </w:tblGrid>
      <w:tr w:rsidR="007A7343" w:rsidRPr="008473DC" w14:paraId="46DE8AD1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394625C" w14:textId="74913F93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V</w:t>
            </w:r>
            <w:r w:rsidR="00AD04B0" w:rsidRPr="008473DC">
              <w:rPr>
                <w:rFonts w:cs="Arial"/>
                <w:color w:val="000000"/>
                <w:szCs w:val="20"/>
              </w:rPr>
              <w:t xml:space="preserve"> </w:t>
            </w:r>
            <w:r w:rsidR="00184487" w:rsidRPr="008473DC">
              <w:rPr>
                <w:rFonts w:cs="Arial"/>
                <w:color w:val="000000"/>
                <w:szCs w:val="20"/>
              </w:rPr>
              <w:t xml:space="preserve">___________ </w:t>
            </w:r>
            <w:r w:rsidRPr="008473DC">
              <w:rPr>
                <w:rFonts w:cs="Arial"/>
                <w:color w:val="000000"/>
                <w:szCs w:val="20"/>
              </w:rPr>
              <w:t>dne 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E8E5EFA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V Praze dne____________</w:t>
            </w:r>
          </w:p>
        </w:tc>
      </w:tr>
      <w:tr w:rsidR="007A7343" w:rsidRPr="008473DC" w14:paraId="7CDB05BF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2804047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6D2EC127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35B4DB72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76537C01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__________________________________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BC91929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6CD74230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191314DD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</w:p>
          <w:p w14:paraId="0C142BA5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__________________________________</w:t>
            </w:r>
          </w:p>
        </w:tc>
      </w:tr>
      <w:tr w:rsidR="007A7343" w:rsidRPr="008473DC" w14:paraId="02D40F98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978620D" w14:textId="167F9A35" w:rsidR="007A7343" w:rsidRPr="008473DC" w:rsidRDefault="009C7019" w:rsidP="00F256C2">
            <w:pPr>
              <w:rPr>
                <w:rFonts w:cs="Arial"/>
                <w:b/>
                <w:color w:val="000000"/>
                <w:szCs w:val="20"/>
              </w:rPr>
            </w:pPr>
            <w:r w:rsidRPr="008473DC">
              <w:rPr>
                <w:rFonts w:cs="Arial"/>
                <w:b/>
                <w:color w:val="000000"/>
                <w:szCs w:val="20"/>
                <w:highlight w:val="yellow"/>
              </w:rPr>
              <w:t>[•]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A567BB2" w14:textId="77777777" w:rsidR="007A7343" w:rsidRPr="008473DC" w:rsidRDefault="009D769C" w:rsidP="00F256C2">
            <w:pPr>
              <w:rPr>
                <w:rFonts w:cs="Arial"/>
                <w:b/>
                <w:color w:val="000000"/>
                <w:szCs w:val="20"/>
              </w:rPr>
            </w:pPr>
            <w:r w:rsidRPr="008473DC">
              <w:rPr>
                <w:rFonts w:cs="Arial"/>
                <w:b/>
                <w:color w:val="000000"/>
                <w:szCs w:val="20"/>
              </w:rPr>
              <w:t>RSM Payroll Solutions CZ s.r.o.</w:t>
            </w:r>
          </w:p>
        </w:tc>
      </w:tr>
      <w:tr w:rsidR="007A7343" w:rsidRPr="008473DC" w14:paraId="4E9B9F86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C66E8FA" w14:textId="77777777" w:rsidR="007A7343" w:rsidRPr="008473DC" w:rsidRDefault="0068678A" w:rsidP="00F256C2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8473DC">
              <w:rPr>
                <w:rFonts w:cs="Arial"/>
                <w:color w:val="000000"/>
                <w:szCs w:val="20"/>
                <w:highlight w:val="yellow"/>
              </w:rPr>
              <w:t>jméno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3047F7D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Monika Marečková</w:t>
            </w:r>
          </w:p>
        </w:tc>
      </w:tr>
      <w:tr w:rsidR="007A7343" w:rsidRPr="008473DC" w14:paraId="238A71F0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343AB99" w14:textId="77777777" w:rsidR="007A7343" w:rsidRPr="008473DC" w:rsidRDefault="0068678A" w:rsidP="00F256C2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8473DC">
              <w:rPr>
                <w:rFonts w:cs="Arial"/>
                <w:color w:val="000000"/>
                <w:szCs w:val="20"/>
                <w:highlight w:val="yellow"/>
              </w:rPr>
              <w:t>funkce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61AF735" w14:textId="77777777" w:rsidR="007A7343" w:rsidRPr="008473DC" w:rsidRDefault="007A7343" w:rsidP="00F256C2">
            <w:pPr>
              <w:rPr>
                <w:rFonts w:cs="Arial"/>
                <w:color w:val="000000"/>
                <w:szCs w:val="20"/>
              </w:rPr>
            </w:pPr>
            <w:r w:rsidRPr="008473DC">
              <w:rPr>
                <w:rFonts w:cs="Arial"/>
                <w:color w:val="000000"/>
                <w:szCs w:val="20"/>
              </w:rPr>
              <w:t>jednatelka</w:t>
            </w:r>
          </w:p>
        </w:tc>
      </w:tr>
    </w:tbl>
    <w:p w14:paraId="1141DB2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26824922" w14:textId="77777777" w:rsidR="007A7343" w:rsidRPr="00897EC1" w:rsidRDefault="007A7343" w:rsidP="00261185">
      <w:pPr>
        <w:spacing w:after="0" w:line="240" w:lineRule="auto"/>
        <w:jc w:val="left"/>
        <w:rPr>
          <w:rFonts w:cs="Arial"/>
          <w:color w:val="000000"/>
          <w:sz w:val="21"/>
          <w:szCs w:val="21"/>
        </w:rPr>
      </w:pPr>
    </w:p>
    <w:sectPr w:rsidR="007A7343" w:rsidRPr="00897EC1" w:rsidSect="007176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849" w:bottom="1985" w:left="993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BF81" w14:textId="77777777" w:rsidR="00250A58" w:rsidRDefault="00250A58">
      <w:r>
        <w:separator/>
      </w:r>
    </w:p>
  </w:endnote>
  <w:endnote w:type="continuationSeparator" w:id="0">
    <w:p w14:paraId="102689D7" w14:textId="77777777" w:rsidR="00250A58" w:rsidRDefault="002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7D88" w14:textId="77777777" w:rsidR="00C10B4C" w:rsidRPr="002024A6" w:rsidRDefault="00C10B4C" w:rsidP="00C10B4C">
    <w:pPr>
      <w:pStyle w:val="Zpat"/>
      <w:tabs>
        <w:tab w:val="right" w:pos="10206"/>
      </w:tabs>
    </w:pPr>
    <w:r>
      <w:t>Dodatek právní poradenství</w:t>
    </w:r>
  </w:p>
  <w:p w14:paraId="75C48299" w14:textId="77777777" w:rsidR="00C10B4C" w:rsidRPr="007036B5" w:rsidRDefault="00C10B4C" w:rsidP="00C10B4C">
    <w:pPr>
      <w:pStyle w:val="Zpat"/>
      <w:tabs>
        <w:tab w:val="right" w:pos="10206"/>
      </w:tabs>
    </w:pPr>
    <w:r>
      <w:t>RSM Payroll Solutions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0ED330A1" w14:textId="77777777" w:rsidR="00C10B4C" w:rsidRPr="002024A6" w:rsidRDefault="00C10B4C" w:rsidP="00C10B4C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</w:t>
    </w:r>
    <w:hyperlink r:id="rId1" w:history="1">
      <w:r w:rsidRPr="00D40A2B">
        <w:rPr>
          <w:rStyle w:val="Hypertextovodkaz"/>
          <w:sz w:val="12"/>
        </w:rPr>
        <w:t>www.rsm.cz</w:t>
      </w:r>
    </w:hyperlink>
    <w:r>
      <w:t xml:space="preserve"> | </w:t>
    </w:r>
    <w:hyperlink r:id="rId2" w:history="1">
      <w:r w:rsidRPr="00D40A2B">
        <w:rPr>
          <w:rStyle w:val="Hypertextovodkaz"/>
          <w:sz w:val="12"/>
        </w:rPr>
        <w:t>www.nuggetsw.cz</w:t>
      </w:r>
    </w:hyperlink>
    <w:r>
      <w:t xml:space="preserve"> </w:t>
    </w:r>
  </w:p>
  <w:p w14:paraId="56FD4C81" w14:textId="77777777" w:rsidR="00C10B4C" w:rsidRPr="004F2B9E" w:rsidRDefault="00C10B4C" w:rsidP="00C10B4C">
    <w:pPr>
      <w:pStyle w:val="Zpat"/>
      <w:rPr>
        <w:rFonts w:cs="Arial"/>
        <w:szCs w:val="12"/>
      </w:rPr>
    </w:pPr>
    <w:r w:rsidRPr="004F2B9E">
      <w:rPr>
        <w:rFonts w:cs="Arial"/>
        <w:szCs w:val="12"/>
      </w:rPr>
      <w:t>Společnost je zapsána v obchodním rejstříku vedeném Městským soudem v Praze, oddíl C, vložka 9166, IČ: 45272085</w:t>
    </w:r>
  </w:p>
  <w:p w14:paraId="301F89AE" w14:textId="3B348FEC" w:rsidR="000E7202" w:rsidRPr="00C10B4C" w:rsidRDefault="00C10B4C" w:rsidP="00C10B4C">
    <w:pPr>
      <w:pStyle w:val="Zpat"/>
      <w:tabs>
        <w:tab w:val="right" w:pos="10206"/>
      </w:tabs>
    </w:pPr>
    <w:r w:rsidRPr="004F2B9E">
      <w:rPr>
        <w:rFonts w:cs="Arial"/>
        <w:szCs w:val="12"/>
      </w:rPr>
      <w:t>RSM Payroll Solutions CZ 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</w:r>
    <w:r>
      <w:rPr>
        <w:rFonts w:cs="Arial"/>
        <w:szCs w:val="12"/>
      </w:rP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t xml:space="preserve">  </w:t>
    </w:r>
    <w:r w:rsidR="000E7202" w:rsidRPr="00C10B4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9B51" w14:textId="77777777" w:rsidR="00C10B4C" w:rsidRPr="002024A6" w:rsidRDefault="00C10B4C" w:rsidP="00C10B4C">
    <w:pPr>
      <w:pStyle w:val="Zpat"/>
      <w:tabs>
        <w:tab w:val="right" w:pos="10206"/>
      </w:tabs>
    </w:pPr>
    <w:r>
      <w:t>Dodatek právní poradenství</w:t>
    </w:r>
  </w:p>
  <w:p w14:paraId="482B4EBD" w14:textId="77777777" w:rsidR="00C10B4C" w:rsidRPr="007036B5" w:rsidRDefault="00C10B4C" w:rsidP="00C10B4C">
    <w:pPr>
      <w:pStyle w:val="Zpat"/>
      <w:tabs>
        <w:tab w:val="right" w:pos="10206"/>
      </w:tabs>
    </w:pPr>
    <w:r>
      <w:t>RSM Payroll Solutions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40787A1C" w14:textId="77777777" w:rsidR="00C10B4C" w:rsidRPr="002024A6" w:rsidRDefault="00C10B4C" w:rsidP="00C10B4C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</w:t>
    </w:r>
    <w:hyperlink r:id="rId1" w:history="1">
      <w:r w:rsidRPr="00D40A2B">
        <w:rPr>
          <w:rStyle w:val="Hypertextovodkaz"/>
          <w:sz w:val="12"/>
        </w:rPr>
        <w:t>www.rsm.cz</w:t>
      </w:r>
    </w:hyperlink>
    <w:r>
      <w:t xml:space="preserve"> | </w:t>
    </w:r>
    <w:hyperlink r:id="rId2" w:history="1">
      <w:r w:rsidRPr="00D40A2B">
        <w:rPr>
          <w:rStyle w:val="Hypertextovodkaz"/>
          <w:sz w:val="12"/>
        </w:rPr>
        <w:t>www.nuggetsw.cz</w:t>
      </w:r>
    </w:hyperlink>
    <w:r>
      <w:t xml:space="preserve"> </w:t>
    </w:r>
  </w:p>
  <w:p w14:paraId="68F148A7" w14:textId="77777777" w:rsidR="00C10B4C" w:rsidRPr="004F2B9E" w:rsidRDefault="00C10B4C" w:rsidP="00C10B4C">
    <w:pPr>
      <w:pStyle w:val="Zpat"/>
      <w:rPr>
        <w:rFonts w:cs="Arial"/>
        <w:szCs w:val="12"/>
      </w:rPr>
    </w:pPr>
    <w:r w:rsidRPr="004F2B9E">
      <w:rPr>
        <w:rFonts w:cs="Arial"/>
        <w:szCs w:val="12"/>
      </w:rPr>
      <w:t>Společnost je zapsána v obchodním rejstříku vedeném Městským soudem v Praze, oddíl C, vložka 9166, IČ: 45272085</w:t>
    </w:r>
  </w:p>
  <w:p w14:paraId="4FAD6BEA" w14:textId="01C897EF" w:rsidR="000E7202" w:rsidRPr="00C10B4C" w:rsidRDefault="00C10B4C" w:rsidP="00C10B4C">
    <w:pPr>
      <w:pStyle w:val="Zpat"/>
      <w:tabs>
        <w:tab w:val="right" w:pos="10206"/>
      </w:tabs>
    </w:pPr>
    <w:r w:rsidRPr="004F2B9E">
      <w:rPr>
        <w:rFonts w:cs="Arial"/>
        <w:szCs w:val="12"/>
      </w:rPr>
      <w:t>RSM Payroll Solutions CZ 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</w:r>
    <w:r>
      <w:rPr>
        <w:rFonts w:cs="Arial"/>
        <w:szCs w:val="12"/>
      </w:rP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800F" w14:textId="77777777" w:rsidR="00250A58" w:rsidRDefault="00250A58">
      <w:r>
        <w:separator/>
      </w:r>
    </w:p>
  </w:footnote>
  <w:footnote w:type="continuationSeparator" w:id="0">
    <w:p w14:paraId="767BAD25" w14:textId="77777777" w:rsidR="00250A58" w:rsidRDefault="002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E02D" w14:textId="1197177A" w:rsidR="005F1979" w:rsidRDefault="005F19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6C6C6135" wp14:editId="3C3307DF">
          <wp:simplePos x="0" y="0"/>
          <wp:positionH relativeFrom="column">
            <wp:posOffset>4906645</wp:posOffset>
          </wp:positionH>
          <wp:positionV relativeFrom="paragraph">
            <wp:posOffset>-402590</wp:posOffset>
          </wp:positionV>
          <wp:extent cx="1600200" cy="828675"/>
          <wp:effectExtent l="0" t="0" r="0" b="9525"/>
          <wp:wrapTight wrapText="bothSides">
            <wp:wrapPolygon edited="0">
              <wp:start x="0" y="0"/>
              <wp:lineTo x="0" y="21352"/>
              <wp:lineTo x="21343" y="21352"/>
              <wp:lineTo x="21343" y="0"/>
              <wp:lineTo x="0" y="0"/>
            </wp:wrapPolygon>
          </wp:wrapTight>
          <wp:docPr id="3" name="image1.jpg" descr="RSM Logo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SM Logo_wo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B1C" w14:textId="77777777" w:rsidR="000E7202" w:rsidRDefault="000E7202" w:rsidP="00763E52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7EE14" wp14:editId="18B2FF0C">
          <wp:simplePos x="0" y="0"/>
          <wp:positionH relativeFrom="column">
            <wp:posOffset>4792345</wp:posOffset>
          </wp:positionH>
          <wp:positionV relativeFrom="paragraph">
            <wp:posOffset>-2540</wp:posOffset>
          </wp:positionV>
          <wp:extent cx="1600200" cy="828675"/>
          <wp:effectExtent l="0" t="0" r="0" b="9525"/>
          <wp:wrapTight wrapText="bothSides">
            <wp:wrapPolygon edited="0">
              <wp:start x="0" y="0"/>
              <wp:lineTo x="0" y="21352"/>
              <wp:lineTo x="21343" y="21352"/>
              <wp:lineTo x="21343" y="0"/>
              <wp:lineTo x="0" y="0"/>
            </wp:wrapPolygon>
          </wp:wrapTight>
          <wp:docPr id="4" name="Obrázek 4" descr="RSM Logo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RSM Logo_wo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01E5A" w14:textId="77777777" w:rsidR="000E7202" w:rsidRDefault="000E7202" w:rsidP="003E08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4" type="#_x0000_t75" style="width:15pt;height:9pt" o:bullet="t">
        <v:imagedata r:id="rId1" o:title=""/>
      </v:shape>
    </w:pict>
  </w:numPicBullet>
  <w:numPicBullet w:numPicBulletId="1">
    <w:pict>
      <v:shape id="_x0000_i1985" type="#_x0000_t75" style="width:76pt;height:7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861"/>
    <w:multiLevelType w:val="hybridMultilevel"/>
    <w:tmpl w:val="5462C814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3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308"/>
    <w:multiLevelType w:val="singleLevel"/>
    <w:tmpl w:val="58041E72"/>
    <w:lvl w:ilvl="0">
      <w:start w:val="1"/>
      <w:numFmt w:val="bullet"/>
      <w:pStyle w:val="BulletNadpis4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6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8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2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4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5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7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E76A6"/>
    <w:multiLevelType w:val="singleLevel"/>
    <w:tmpl w:val="EB0015AA"/>
    <w:lvl w:ilvl="0">
      <w:start w:val="1"/>
      <w:numFmt w:val="bullet"/>
      <w:pStyle w:val="Bullet4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u w:val="none"/>
        <w:effect w:val="none"/>
        <w:vertAlign w:val="baseline"/>
      </w:rPr>
    </w:lvl>
  </w:abstractNum>
  <w:abstractNum w:abstractNumId="29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0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C2CBB"/>
    <w:multiLevelType w:val="multilevel"/>
    <w:tmpl w:val="8D6A8040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00B0F0"/>
        <w:position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851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2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/>
        <w:color w:val="auto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auto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7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8" w15:restartNumberingAfterBreak="0">
    <w:nsid w:val="5BAF1E80"/>
    <w:multiLevelType w:val="singleLevel"/>
    <w:tmpl w:val="C1242342"/>
    <w:lvl w:ilvl="0">
      <w:start w:val="1"/>
      <w:numFmt w:val="bullet"/>
      <w:pStyle w:val="Smlouva5"/>
      <w:lvlText w:val=""/>
      <w:lvlJc w:val="left"/>
      <w:pPr>
        <w:ind w:left="814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39" w15:restartNumberingAfterBreak="0">
    <w:nsid w:val="5BD84743"/>
    <w:multiLevelType w:val="hybridMultilevel"/>
    <w:tmpl w:val="C8AC2186"/>
    <w:lvl w:ilvl="0" w:tplc="50FC2D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1" w15:restartNumberingAfterBreak="0">
    <w:nsid w:val="60FE4D3F"/>
    <w:multiLevelType w:val="hybridMultilevel"/>
    <w:tmpl w:val="3A289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8E6F15"/>
    <w:multiLevelType w:val="singleLevel"/>
    <w:tmpl w:val="C8B8CD12"/>
    <w:lvl w:ilvl="0">
      <w:start w:val="1"/>
      <w:numFmt w:val="bullet"/>
      <w:pStyle w:val="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5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Alpha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/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79"/>
        </w:tabs>
        <w:ind w:left="879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25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729"/>
        </w:tabs>
        <w:ind w:left="172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7"/>
  </w:num>
  <w:num w:numId="3">
    <w:abstractNumId w:val="29"/>
  </w:num>
  <w:num w:numId="4">
    <w:abstractNumId w:val="23"/>
  </w:num>
  <w:num w:numId="5">
    <w:abstractNumId w:val="19"/>
  </w:num>
  <w:num w:numId="6">
    <w:abstractNumId w:val="25"/>
  </w:num>
  <w:num w:numId="7">
    <w:abstractNumId w:val="26"/>
  </w:num>
  <w:num w:numId="8">
    <w:abstractNumId w:val="36"/>
  </w:num>
  <w:num w:numId="9">
    <w:abstractNumId w:val="30"/>
  </w:num>
  <w:num w:numId="10">
    <w:abstractNumId w:val="45"/>
  </w:num>
  <w:num w:numId="11">
    <w:abstractNumId w:val="46"/>
  </w:num>
  <w:num w:numId="12">
    <w:abstractNumId w:val="22"/>
  </w:num>
  <w:num w:numId="13">
    <w:abstractNumId w:val="33"/>
  </w:num>
  <w:num w:numId="14">
    <w:abstractNumId w:val="4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0"/>
  </w:num>
  <w:num w:numId="24">
    <w:abstractNumId w:val="32"/>
  </w:num>
  <w:num w:numId="25">
    <w:abstractNumId w:val="18"/>
  </w:num>
  <w:num w:numId="26">
    <w:abstractNumId w:val="35"/>
  </w:num>
  <w:num w:numId="27">
    <w:abstractNumId w:val="47"/>
  </w:num>
  <w:num w:numId="28">
    <w:abstractNumId w:val="38"/>
  </w:num>
  <w:num w:numId="29">
    <w:abstractNumId w:val="17"/>
  </w:num>
  <w:num w:numId="30">
    <w:abstractNumId w:val="28"/>
  </w:num>
  <w:num w:numId="31">
    <w:abstractNumId w:val="12"/>
  </w:num>
  <w:num w:numId="32">
    <w:abstractNumId w:val="44"/>
  </w:num>
  <w:num w:numId="33">
    <w:abstractNumId w:val="24"/>
  </w:num>
  <w:num w:numId="34">
    <w:abstractNumId w:val="40"/>
  </w:num>
  <w:num w:numId="35">
    <w:abstractNumId w:val="15"/>
  </w:num>
  <w:num w:numId="36">
    <w:abstractNumId w:val="21"/>
  </w:num>
  <w:num w:numId="37">
    <w:abstractNumId w:val="16"/>
  </w:num>
  <w:num w:numId="38">
    <w:abstractNumId w:val="11"/>
  </w:num>
  <w:num w:numId="39">
    <w:abstractNumId w:val="14"/>
  </w:num>
  <w:num w:numId="40">
    <w:abstractNumId w:val="27"/>
  </w:num>
  <w:num w:numId="41">
    <w:abstractNumId w:val="34"/>
  </w:num>
  <w:num w:numId="42">
    <w:abstractNumId w:val="31"/>
  </w:num>
  <w:num w:numId="43">
    <w:abstractNumId w:val="13"/>
  </w:num>
  <w:num w:numId="44">
    <w:abstractNumId w:val="43"/>
  </w:num>
  <w:num w:numId="45">
    <w:abstractNumId w:val="42"/>
  </w:num>
  <w:num w:numId="46">
    <w:abstractNumId w:val="20"/>
  </w:num>
  <w:num w:numId="47">
    <w:abstractNumId w:val="49"/>
  </w:num>
  <w:num w:numId="48">
    <w:abstractNumId w:val="10"/>
  </w:num>
  <w:num w:numId="49">
    <w:abstractNumId w:val="41"/>
  </w:num>
  <w:num w:numId="50">
    <w:abstractNumId w:val="39"/>
  </w:num>
  <w:num w:numId="51">
    <w:abstractNumId w:val="48"/>
    <w:lvlOverride w:ilv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4E"/>
    <w:rsid w:val="00001E99"/>
    <w:rsid w:val="000049E2"/>
    <w:rsid w:val="00010D3D"/>
    <w:rsid w:val="00021CA8"/>
    <w:rsid w:val="00021EEF"/>
    <w:rsid w:val="0002362E"/>
    <w:rsid w:val="00031A45"/>
    <w:rsid w:val="00045BE3"/>
    <w:rsid w:val="000477D4"/>
    <w:rsid w:val="000478BC"/>
    <w:rsid w:val="00053CDD"/>
    <w:rsid w:val="00057701"/>
    <w:rsid w:val="000600A8"/>
    <w:rsid w:val="00062E93"/>
    <w:rsid w:val="0007052C"/>
    <w:rsid w:val="000708CF"/>
    <w:rsid w:val="000737B7"/>
    <w:rsid w:val="00082F1C"/>
    <w:rsid w:val="00085917"/>
    <w:rsid w:val="00087617"/>
    <w:rsid w:val="00091427"/>
    <w:rsid w:val="0009173F"/>
    <w:rsid w:val="00095955"/>
    <w:rsid w:val="0009686C"/>
    <w:rsid w:val="000A1EE3"/>
    <w:rsid w:val="000A5325"/>
    <w:rsid w:val="000A7A4D"/>
    <w:rsid w:val="000B69EB"/>
    <w:rsid w:val="000C33DD"/>
    <w:rsid w:val="000C4930"/>
    <w:rsid w:val="000C5192"/>
    <w:rsid w:val="000C51DC"/>
    <w:rsid w:val="000D0D29"/>
    <w:rsid w:val="000D1B8C"/>
    <w:rsid w:val="000D626F"/>
    <w:rsid w:val="000E236B"/>
    <w:rsid w:val="000E29BB"/>
    <w:rsid w:val="000E486A"/>
    <w:rsid w:val="000E5C9F"/>
    <w:rsid w:val="000E7202"/>
    <w:rsid w:val="000F6001"/>
    <w:rsid w:val="00101426"/>
    <w:rsid w:val="001018F6"/>
    <w:rsid w:val="001035D6"/>
    <w:rsid w:val="00104A31"/>
    <w:rsid w:val="00106483"/>
    <w:rsid w:val="00113619"/>
    <w:rsid w:val="00114885"/>
    <w:rsid w:val="001150EF"/>
    <w:rsid w:val="0011548E"/>
    <w:rsid w:val="001162DC"/>
    <w:rsid w:val="00116ADF"/>
    <w:rsid w:val="00121862"/>
    <w:rsid w:val="00126146"/>
    <w:rsid w:val="0013034B"/>
    <w:rsid w:val="0013079A"/>
    <w:rsid w:val="001408B2"/>
    <w:rsid w:val="001518F7"/>
    <w:rsid w:val="0015199C"/>
    <w:rsid w:val="00152078"/>
    <w:rsid w:val="001555A1"/>
    <w:rsid w:val="0015724E"/>
    <w:rsid w:val="001632C9"/>
    <w:rsid w:val="00166F50"/>
    <w:rsid w:val="0017013D"/>
    <w:rsid w:val="00171D21"/>
    <w:rsid w:val="001726F4"/>
    <w:rsid w:val="001733A7"/>
    <w:rsid w:val="00176872"/>
    <w:rsid w:val="00180880"/>
    <w:rsid w:val="00182A67"/>
    <w:rsid w:val="00184487"/>
    <w:rsid w:val="00186C70"/>
    <w:rsid w:val="00187E10"/>
    <w:rsid w:val="00192002"/>
    <w:rsid w:val="001954B7"/>
    <w:rsid w:val="001A2AEA"/>
    <w:rsid w:val="001A2F57"/>
    <w:rsid w:val="001A400F"/>
    <w:rsid w:val="001B0FEA"/>
    <w:rsid w:val="001B4D74"/>
    <w:rsid w:val="001B5633"/>
    <w:rsid w:val="001B56FD"/>
    <w:rsid w:val="001B5B8F"/>
    <w:rsid w:val="001B6662"/>
    <w:rsid w:val="001D0FD8"/>
    <w:rsid w:val="001D3310"/>
    <w:rsid w:val="001E2428"/>
    <w:rsid w:val="001E4CFE"/>
    <w:rsid w:val="001F0CFE"/>
    <w:rsid w:val="002024A6"/>
    <w:rsid w:val="002042A2"/>
    <w:rsid w:val="00205D1C"/>
    <w:rsid w:val="0021226B"/>
    <w:rsid w:val="00213212"/>
    <w:rsid w:val="00217D62"/>
    <w:rsid w:val="00220517"/>
    <w:rsid w:val="00232753"/>
    <w:rsid w:val="0024272A"/>
    <w:rsid w:val="00247E0C"/>
    <w:rsid w:val="00250A58"/>
    <w:rsid w:val="00252C81"/>
    <w:rsid w:val="0025496F"/>
    <w:rsid w:val="00256374"/>
    <w:rsid w:val="00256535"/>
    <w:rsid w:val="002605B6"/>
    <w:rsid w:val="00261185"/>
    <w:rsid w:val="002710CE"/>
    <w:rsid w:val="00272E28"/>
    <w:rsid w:val="00287054"/>
    <w:rsid w:val="002937C0"/>
    <w:rsid w:val="00293A53"/>
    <w:rsid w:val="002941AD"/>
    <w:rsid w:val="00295A3E"/>
    <w:rsid w:val="002A3023"/>
    <w:rsid w:val="002A355C"/>
    <w:rsid w:val="002A4170"/>
    <w:rsid w:val="002A7500"/>
    <w:rsid w:val="002B07E2"/>
    <w:rsid w:val="002B1438"/>
    <w:rsid w:val="002B3A1D"/>
    <w:rsid w:val="002C6123"/>
    <w:rsid w:val="002D0657"/>
    <w:rsid w:val="002D2B72"/>
    <w:rsid w:val="002D51FA"/>
    <w:rsid w:val="002E0DDF"/>
    <w:rsid w:val="002E1163"/>
    <w:rsid w:val="002E4A04"/>
    <w:rsid w:val="002F4A12"/>
    <w:rsid w:val="002F525A"/>
    <w:rsid w:val="002F75CA"/>
    <w:rsid w:val="00301681"/>
    <w:rsid w:val="00303C73"/>
    <w:rsid w:val="00304CB8"/>
    <w:rsid w:val="00310B8C"/>
    <w:rsid w:val="003177B1"/>
    <w:rsid w:val="00317ABF"/>
    <w:rsid w:val="00330394"/>
    <w:rsid w:val="00331371"/>
    <w:rsid w:val="003344FB"/>
    <w:rsid w:val="00336131"/>
    <w:rsid w:val="0034211C"/>
    <w:rsid w:val="0034351E"/>
    <w:rsid w:val="00347DB4"/>
    <w:rsid w:val="0035058E"/>
    <w:rsid w:val="00350A68"/>
    <w:rsid w:val="00352D6C"/>
    <w:rsid w:val="003536FF"/>
    <w:rsid w:val="0036121B"/>
    <w:rsid w:val="003666EA"/>
    <w:rsid w:val="00373A81"/>
    <w:rsid w:val="003773E6"/>
    <w:rsid w:val="00380100"/>
    <w:rsid w:val="003804F3"/>
    <w:rsid w:val="0038084A"/>
    <w:rsid w:val="003809D7"/>
    <w:rsid w:val="003810F6"/>
    <w:rsid w:val="003850B2"/>
    <w:rsid w:val="00385C6A"/>
    <w:rsid w:val="00385E04"/>
    <w:rsid w:val="00386185"/>
    <w:rsid w:val="003926E6"/>
    <w:rsid w:val="00393B0A"/>
    <w:rsid w:val="003A0ED1"/>
    <w:rsid w:val="003B0164"/>
    <w:rsid w:val="003B5499"/>
    <w:rsid w:val="003B5CA4"/>
    <w:rsid w:val="003C4BC0"/>
    <w:rsid w:val="003C5014"/>
    <w:rsid w:val="003C7FCE"/>
    <w:rsid w:val="003D2477"/>
    <w:rsid w:val="003D4274"/>
    <w:rsid w:val="003D5DD6"/>
    <w:rsid w:val="003D7205"/>
    <w:rsid w:val="003E0838"/>
    <w:rsid w:val="003E3E12"/>
    <w:rsid w:val="003E440A"/>
    <w:rsid w:val="003E646E"/>
    <w:rsid w:val="00403507"/>
    <w:rsid w:val="004054AA"/>
    <w:rsid w:val="004075BA"/>
    <w:rsid w:val="004101FE"/>
    <w:rsid w:val="00412DC6"/>
    <w:rsid w:val="004131CC"/>
    <w:rsid w:val="0041791C"/>
    <w:rsid w:val="0042172F"/>
    <w:rsid w:val="00422278"/>
    <w:rsid w:val="00423661"/>
    <w:rsid w:val="0042388C"/>
    <w:rsid w:val="00424E22"/>
    <w:rsid w:val="00432AE7"/>
    <w:rsid w:val="004330ED"/>
    <w:rsid w:val="00440237"/>
    <w:rsid w:val="004413C8"/>
    <w:rsid w:val="0044678B"/>
    <w:rsid w:val="00450988"/>
    <w:rsid w:val="004517CC"/>
    <w:rsid w:val="004705CA"/>
    <w:rsid w:val="00470F69"/>
    <w:rsid w:val="0047296F"/>
    <w:rsid w:val="00474CF2"/>
    <w:rsid w:val="00476836"/>
    <w:rsid w:val="004770A2"/>
    <w:rsid w:val="004839B0"/>
    <w:rsid w:val="004854C5"/>
    <w:rsid w:val="00485D2C"/>
    <w:rsid w:val="0049236E"/>
    <w:rsid w:val="004A1598"/>
    <w:rsid w:val="004A3B68"/>
    <w:rsid w:val="004A541B"/>
    <w:rsid w:val="004A646F"/>
    <w:rsid w:val="004A6673"/>
    <w:rsid w:val="004A746D"/>
    <w:rsid w:val="004B5A5D"/>
    <w:rsid w:val="004C1524"/>
    <w:rsid w:val="004C34F1"/>
    <w:rsid w:val="004D0FFF"/>
    <w:rsid w:val="004D48D1"/>
    <w:rsid w:val="004D5EF9"/>
    <w:rsid w:val="004E29EF"/>
    <w:rsid w:val="004E393D"/>
    <w:rsid w:val="004F04C5"/>
    <w:rsid w:val="004F118C"/>
    <w:rsid w:val="004F4E7E"/>
    <w:rsid w:val="0050198E"/>
    <w:rsid w:val="00502C93"/>
    <w:rsid w:val="00503CE2"/>
    <w:rsid w:val="005064FC"/>
    <w:rsid w:val="00513881"/>
    <w:rsid w:val="005234CF"/>
    <w:rsid w:val="005241C6"/>
    <w:rsid w:val="00525258"/>
    <w:rsid w:val="00526179"/>
    <w:rsid w:val="00526229"/>
    <w:rsid w:val="00526F90"/>
    <w:rsid w:val="00527B3D"/>
    <w:rsid w:val="005349B9"/>
    <w:rsid w:val="00540F29"/>
    <w:rsid w:val="005442E7"/>
    <w:rsid w:val="00547057"/>
    <w:rsid w:val="00550B6C"/>
    <w:rsid w:val="00556503"/>
    <w:rsid w:val="0057317B"/>
    <w:rsid w:val="005734FF"/>
    <w:rsid w:val="00575A3D"/>
    <w:rsid w:val="0057615C"/>
    <w:rsid w:val="00580B0F"/>
    <w:rsid w:val="005916C7"/>
    <w:rsid w:val="005A63A9"/>
    <w:rsid w:val="005A6FE8"/>
    <w:rsid w:val="005B4208"/>
    <w:rsid w:val="005B5710"/>
    <w:rsid w:val="005B6805"/>
    <w:rsid w:val="005B6F33"/>
    <w:rsid w:val="005C2507"/>
    <w:rsid w:val="005C3EAA"/>
    <w:rsid w:val="005C6457"/>
    <w:rsid w:val="005D5448"/>
    <w:rsid w:val="005D5CCD"/>
    <w:rsid w:val="005E16D1"/>
    <w:rsid w:val="005E4AFE"/>
    <w:rsid w:val="005E4D49"/>
    <w:rsid w:val="005E6311"/>
    <w:rsid w:val="005E6907"/>
    <w:rsid w:val="005E72D1"/>
    <w:rsid w:val="005F12F6"/>
    <w:rsid w:val="005F1979"/>
    <w:rsid w:val="005F5B0B"/>
    <w:rsid w:val="005F5F5A"/>
    <w:rsid w:val="00601972"/>
    <w:rsid w:val="0060317E"/>
    <w:rsid w:val="00605EFD"/>
    <w:rsid w:val="00610DAE"/>
    <w:rsid w:val="00612B2E"/>
    <w:rsid w:val="0061587E"/>
    <w:rsid w:val="00626364"/>
    <w:rsid w:val="00630657"/>
    <w:rsid w:val="0063233D"/>
    <w:rsid w:val="00633F1F"/>
    <w:rsid w:val="00637CEB"/>
    <w:rsid w:val="0064619C"/>
    <w:rsid w:val="00662494"/>
    <w:rsid w:val="00662D7F"/>
    <w:rsid w:val="006633B1"/>
    <w:rsid w:val="00673F38"/>
    <w:rsid w:val="0068678A"/>
    <w:rsid w:val="00692106"/>
    <w:rsid w:val="00695720"/>
    <w:rsid w:val="00695E00"/>
    <w:rsid w:val="00697368"/>
    <w:rsid w:val="006A2E52"/>
    <w:rsid w:val="006A5E68"/>
    <w:rsid w:val="006A7411"/>
    <w:rsid w:val="006A7F05"/>
    <w:rsid w:val="006B2F43"/>
    <w:rsid w:val="006B3068"/>
    <w:rsid w:val="006B4BAF"/>
    <w:rsid w:val="006B7D86"/>
    <w:rsid w:val="006D6F82"/>
    <w:rsid w:val="006E23DA"/>
    <w:rsid w:val="006E2884"/>
    <w:rsid w:val="006F2F71"/>
    <w:rsid w:val="006F3238"/>
    <w:rsid w:val="006F5B50"/>
    <w:rsid w:val="0070102E"/>
    <w:rsid w:val="007036B5"/>
    <w:rsid w:val="007040C5"/>
    <w:rsid w:val="00705091"/>
    <w:rsid w:val="00706E06"/>
    <w:rsid w:val="00713FA1"/>
    <w:rsid w:val="007159C2"/>
    <w:rsid w:val="007176D6"/>
    <w:rsid w:val="007228AD"/>
    <w:rsid w:val="007240CB"/>
    <w:rsid w:val="00724266"/>
    <w:rsid w:val="00725A01"/>
    <w:rsid w:val="00725E58"/>
    <w:rsid w:val="00731F9D"/>
    <w:rsid w:val="0073336B"/>
    <w:rsid w:val="00737B26"/>
    <w:rsid w:val="00754698"/>
    <w:rsid w:val="00756378"/>
    <w:rsid w:val="007636B2"/>
    <w:rsid w:val="00763E52"/>
    <w:rsid w:val="007641AE"/>
    <w:rsid w:val="0076507F"/>
    <w:rsid w:val="007661DE"/>
    <w:rsid w:val="00767BDA"/>
    <w:rsid w:val="0077315F"/>
    <w:rsid w:val="00782E4B"/>
    <w:rsid w:val="007836FD"/>
    <w:rsid w:val="00786FB6"/>
    <w:rsid w:val="00790F7F"/>
    <w:rsid w:val="00796C76"/>
    <w:rsid w:val="00796E02"/>
    <w:rsid w:val="007A45C9"/>
    <w:rsid w:val="007A65E7"/>
    <w:rsid w:val="007A7343"/>
    <w:rsid w:val="007B0D43"/>
    <w:rsid w:val="007C0D0A"/>
    <w:rsid w:val="007C251E"/>
    <w:rsid w:val="007C772A"/>
    <w:rsid w:val="007D4DD2"/>
    <w:rsid w:val="007E34A5"/>
    <w:rsid w:val="007E3C03"/>
    <w:rsid w:val="007E42C6"/>
    <w:rsid w:val="007F0A23"/>
    <w:rsid w:val="007F386F"/>
    <w:rsid w:val="007F533D"/>
    <w:rsid w:val="007F6039"/>
    <w:rsid w:val="00806FCC"/>
    <w:rsid w:val="00815F7D"/>
    <w:rsid w:val="0081735E"/>
    <w:rsid w:val="00825427"/>
    <w:rsid w:val="0082587A"/>
    <w:rsid w:val="00825F85"/>
    <w:rsid w:val="00827F98"/>
    <w:rsid w:val="00831DC2"/>
    <w:rsid w:val="00831E65"/>
    <w:rsid w:val="00832381"/>
    <w:rsid w:val="008328E9"/>
    <w:rsid w:val="00833083"/>
    <w:rsid w:val="008343D4"/>
    <w:rsid w:val="008473DC"/>
    <w:rsid w:val="00854E17"/>
    <w:rsid w:val="00855091"/>
    <w:rsid w:val="00861F79"/>
    <w:rsid w:val="00863997"/>
    <w:rsid w:val="008649E3"/>
    <w:rsid w:val="0086543C"/>
    <w:rsid w:val="008672FD"/>
    <w:rsid w:val="0087199E"/>
    <w:rsid w:val="00874BF7"/>
    <w:rsid w:val="00876882"/>
    <w:rsid w:val="00876926"/>
    <w:rsid w:val="00881322"/>
    <w:rsid w:val="008819BB"/>
    <w:rsid w:val="00881E0C"/>
    <w:rsid w:val="00882B56"/>
    <w:rsid w:val="00883B35"/>
    <w:rsid w:val="008919BD"/>
    <w:rsid w:val="00892968"/>
    <w:rsid w:val="00893573"/>
    <w:rsid w:val="008957E3"/>
    <w:rsid w:val="00895DE3"/>
    <w:rsid w:val="00897EC1"/>
    <w:rsid w:val="008A129A"/>
    <w:rsid w:val="008A1787"/>
    <w:rsid w:val="008A3217"/>
    <w:rsid w:val="008A3262"/>
    <w:rsid w:val="008B22DD"/>
    <w:rsid w:val="008B46A3"/>
    <w:rsid w:val="008B655C"/>
    <w:rsid w:val="008D16BD"/>
    <w:rsid w:val="008D30F9"/>
    <w:rsid w:val="008E5925"/>
    <w:rsid w:val="008E5DA0"/>
    <w:rsid w:val="008F49DF"/>
    <w:rsid w:val="009043FE"/>
    <w:rsid w:val="00910E2D"/>
    <w:rsid w:val="00916E52"/>
    <w:rsid w:val="00920E30"/>
    <w:rsid w:val="00925292"/>
    <w:rsid w:val="0092749A"/>
    <w:rsid w:val="009301EE"/>
    <w:rsid w:val="00930753"/>
    <w:rsid w:val="00931BE0"/>
    <w:rsid w:val="009423EA"/>
    <w:rsid w:val="00945BE9"/>
    <w:rsid w:val="00953A22"/>
    <w:rsid w:val="0095524B"/>
    <w:rsid w:val="00956AE9"/>
    <w:rsid w:val="00962B1C"/>
    <w:rsid w:val="00963826"/>
    <w:rsid w:val="00967A96"/>
    <w:rsid w:val="009709C7"/>
    <w:rsid w:val="00971915"/>
    <w:rsid w:val="00972293"/>
    <w:rsid w:val="0097421E"/>
    <w:rsid w:val="00976360"/>
    <w:rsid w:val="00981335"/>
    <w:rsid w:val="00982BDB"/>
    <w:rsid w:val="00984056"/>
    <w:rsid w:val="00984B1C"/>
    <w:rsid w:val="00984BA4"/>
    <w:rsid w:val="00997070"/>
    <w:rsid w:val="009977B7"/>
    <w:rsid w:val="009A2665"/>
    <w:rsid w:val="009A2FFF"/>
    <w:rsid w:val="009A3212"/>
    <w:rsid w:val="009A715D"/>
    <w:rsid w:val="009B36C0"/>
    <w:rsid w:val="009C2166"/>
    <w:rsid w:val="009C234E"/>
    <w:rsid w:val="009C6FDB"/>
    <w:rsid w:val="009C7019"/>
    <w:rsid w:val="009D0028"/>
    <w:rsid w:val="009D23F7"/>
    <w:rsid w:val="009D48AD"/>
    <w:rsid w:val="009D769C"/>
    <w:rsid w:val="009E2A66"/>
    <w:rsid w:val="009E3511"/>
    <w:rsid w:val="009E7A6D"/>
    <w:rsid w:val="009E7FB9"/>
    <w:rsid w:val="009F2238"/>
    <w:rsid w:val="009F617B"/>
    <w:rsid w:val="009F6FCD"/>
    <w:rsid w:val="009F7320"/>
    <w:rsid w:val="00A00062"/>
    <w:rsid w:val="00A002A4"/>
    <w:rsid w:val="00A03C18"/>
    <w:rsid w:val="00A03DD2"/>
    <w:rsid w:val="00A041B7"/>
    <w:rsid w:val="00A05AB5"/>
    <w:rsid w:val="00A133B0"/>
    <w:rsid w:val="00A13C1F"/>
    <w:rsid w:val="00A2431B"/>
    <w:rsid w:val="00A262AD"/>
    <w:rsid w:val="00A31ACA"/>
    <w:rsid w:val="00A33701"/>
    <w:rsid w:val="00A41001"/>
    <w:rsid w:val="00A414ED"/>
    <w:rsid w:val="00A45491"/>
    <w:rsid w:val="00A4745F"/>
    <w:rsid w:val="00A51E69"/>
    <w:rsid w:val="00A54707"/>
    <w:rsid w:val="00A606B1"/>
    <w:rsid w:val="00A609AF"/>
    <w:rsid w:val="00A62E95"/>
    <w:rsid w:val="00A63F27"/>
    <w:rsid w:val="00A644B0"/>
    <w:rsid w:val="00A67095"/>
    <w:rsid w:val="00A82830"/>
    <w:rsid w:val="00A83274"/>
    <w:rsid w:val="00A856E5"/>
    <w:rsid w:val="00A86EA3"/>
    <w:rsid w:val="00A877E9"/>
    <w:rsid w:val="00A90547"/>
    <w:rsid w:val="00A90A53"/>
    <w:rsid w:val="00A90AC0"/>
    <w:rsid w:val="00A90DBF"/>
    <w:rsid w:val="00A97E33"/>
    <w:rsid w:val="00AA0B8E"/>
    <w:rsid w:val="00AA4DBC"/>
    <w:rsid w:val="00AA4E06"/>
    <w:rsid w:val="00AA7EB1"/>
    <w:rsid w:val="00AB37CF"/>
    <w:rsid w:val="00AB50BA"/>
    <w:rsid w:val="00AC4EAB"/>
    <w:rsid w:val="00AC58F9"/>
    <w:rsid w:val="00AD0371"/>
    <w:rsid w:val="00AD04B0"/>
    <w:rsid w:val="00AD0E12"/>
    <w:rsid w:val="00AD2E5E"/>
    <w:rsid w:val="00AD3653"/>
    <w:rsid w:val="00AD6A01"/>
    <w:rsid w:val="00AE14AB"/>
    <w:rsid w:val="00AF47B1"/>
    <w:rsid w:val="00AF55FC"/>
    <w:rsid w:val="00B0275F"/>
    <w:rsid w:val="00B04494"/>
    <w:rsid w:val="00B04E1E"/>
    <w:rsid w:val="00B05BB1"/>
    <w:rsid w:val="00B105F2"/>
    <w:rsid w:val="00B1526E"/>
    <w:rsid w:val="00B156B7"/>
    <w:rsid w:val="00B216BA"/>
    <w:rsid w:val="00B222CE"/>
    <w:rsid w:val="00B246E6"/>
    <w:rsid w:val="00B25852"/>
    <w:rsid w:val="00B31E93"/>
    <w:rsid w:val="00B32A0E"/>
    <w:rsid w:val="00B3417C"/>
    <w:rsid w:val="00B35172"/>
    <w:rsid w:val="00B3698A"/>
    <w:rsid w:val="00B41F43"/>
    <w:rsid w:val="00B4211E"/>
    <w:rsid w:val="00B449FC"/>
    <w:rsid w:val="00B4574E"/>
    <w:rsid w:val="00B54AF9"/>
    <w:rsid w:val="00B604F4"/>
    <w:rsid w:val="00B60B47"/>
    <w:rsid w:val="00B622AD"/>
    <w:rsid w:val="00B7221B"/>
    <w:rsid w:val="00B7698C"/>
    <w:rsid w:val="00B8077B"/>
    <w:rsid w:val="00B914D9"/>
    <w:rsid w:val="00B94620"/>
    <w:rsid w:val="00B97BFE"/>
    <w:rsid w:val="00BA0700"/>
    <w:rsid w:val="00BA0F17"/>
    <w:rsid w:val="00BA234C"/>
    <w:rsid w:val="00BB0216"/>
    <w:rsid w:val="00BB05EA"/>
    <w:rsid w:val="00BB57A0"/>
    <w:rsid w:val="00BB5E8A"/>
    <w:rsid w:val="00BB7BF8"/>
    <w:rsid w:val="00BB7C4F"/>
    <w:rsid w:val="00BC0CF7"/>
    <w:rsid w:val="00BC7387"/>
    <w:rsid w:val="00BD499C"/>
    <w:rsid w:val="00BD4E33"/>
    <w:rsid w:val="00BE1289"/>
    <w:rsid w:val="00BE3372"/>
    <w:rsid w:val="00BF6778"/>
    <w:rsid w:val="00C04841"/>
    <w:rsid w:val="00C05933"/>
    <w:rsid w:val="00C10B4C"/>
    <w:rsid w:val="00C138FB"/>
    <w:rsid w:val="00C36D09"/>
    <w:rsid w:val="00C37D6E"/>
    <w:rsid w:val="00C42B01"/>
    <w:rsid w:val="00C47332"/>
    <w:rsid w:val="00C52736"/>
    <w:rsid w:val="00C57D2C"/>
    <w:rsid w:val="00C65324"/>
    <w:rsid w:val="00C673A9"/>
    <w:rsid w:val="00C75F3B"/>
    <w:rsid w:val="00C77322"/>
    <w:rsid w:val="00C838BE"/>
    <w:rsid w:val="00C84875"/>
    <w:rsid w:val="00C90280"/>
    <w:rsid w:val="00C94800"/>
    <w:rsid w:val="00CA429F"/>
    <w:rsid w:val="00CA43A2"/>
    <w:rsid w:val="00CA475A"/>
    <w:rsid w:val="00CA6BE1"/>
    <w:rsid w:val="00CA6F09"/>
    <w:rsid w:val="00CA71D9"/>
    <w:rsid w:val="00CB40DC"/>
    <w:rsid w:val="00CB7816"/>
    <w:rsid w:val="00CB7973"/>
    <w:rsid w:val="00CC2969"/>
    <w:rsid w:val="00CD770F"/>
    <w:rsid w:val="00CE26A6"/>
    <w:rsid w:val="00CE376D"/>
    <w:rsid w:val="00CE424D"/>
    <w:rsid w:val="00CE4BFE"/>
    <w:rsid w:val="00CF1C32"/>
    <w:rsid w:val="00CF6966"/>
    <w:rsid w:val="00CF6C1B"/>
    <w:rsid w:val="00D018E4"/>
    <w:rsid w:val="00D02FA6"/>
    <w:rsid w:val="00D043B7"/>
    <w:rsid w:val="00D11AE8"/>
    <w:rsid w:val="00D167D3"/>
    <w:rsid w:val="00D2413C"/>
    <w:rsid w:val="00D27992"/>
    <w:rsid w:val="00D34B04"/>
    <w:rsid w:val="00D407A5"/>
    <w:rsid w:val="00D40F4E"/>
    <w:rsid w:val="00D41DC9"/>
    <w:rsid w:val="00D436ED"/>
    <w:rsid w:val="00D44FB8"/>
    <w:rsid w:val="00D45BAE"/>
    <w:rsid w:val="00D5068A"/>
    <w:rsid w:val="00D5233E"/>
    <w:rsid w:val="00D57AE2"/>
    <w:rsid w:val="00D709C7"/>
    <w:rsid w:val="00D756D7"/>
    <w:rsid w:val="00D7616D"/>
    <w:rsid w:val="00D83DB7"/>
    <w:rsid w:val="00D8731C"/>
    <w:rsid w:val="00D90223"/>
    <w:rsid w:val="00D90951"/>
    <w:rsid w:val="00D94631"/>
    <w:rsid w:val="00DA7DAF"/>
    <w:rsid w:val="00DB53DD"/>
    <w:rsid w:val="00DC0B07"/>
    <w:rsid w:val="00DC3C58"/>
    <w:rsid w:val="00DC5908"/>
    <w:rsid w:val="00DC7F83"/>
    <w:rsid w:val="00DE0D78"/>
    <w:rsid w:val="00DE35B7"/>
    <w:rsid w:val="00DE45FE"/>
    <w:rsid w:val="00DE4B15"/>
    <w:rsid w:val="00DE4E92"/>
    <w:rsid w:val="00DE7E91"/>
    <w:rsid w:val="00DE7ED9"/>
    <w:rsid w:val="00DF1230"/>
    <w:rsid w:val="00DF744A"/>
    <w:rsid w:val="00E00BC1"/>
    <w:rsid w:val="00E01D43"/>
    <w:rsid w:val="00E02B5E"/>
    <w:rsid w:val="00E105F6"/>
    <w:rsid w:val="00E12807"/>
    <w:rsid w:val="00E13D30"/>
    <w:rsid w:val="00E15FC5"/>
    <w:rsid w:val="00E16D60"/>
    <w:rsid w:val="00E2063C"/>
    <w:rsid w:val="00E2700D"/>
    <w:rsid w:val="00E277F8"/>
    <w:rsid w:val="00E27D1B"/>
    <w:rsid w:val="00E3005B"/>
    <w:rsid w:val="00E32A86"/>
    <w:rsid w:val="00E341B6"/>
    <w:rsid w:val="00E347FD"/>
    <w:rsid w:val="00E34A0F"/>
    <w:rsid w:val="00E37652"/>
    <w:rsid w:val="00E43FAB"/>
    <w:rsid w:val="00E44FAB"/>
    <w:rsid w:val="00E45067"/>
    <w:rsid w:val="00E4796D"/>
    <w:rsid w:val="00E5150A"/>
    <w:rsid w:val="00E51BC5"/>
    <w:rsid w:val="00E51C93"/>
    <w:rsid w:val="00E522B9"/>
    <w:rsid w:val="00E5557B"/>
    <w:rsid w:val="00E64A5C"/>
    <w:rsid w:val="00E64E08"/>
    <w:rsid w:val="00E66BB5"/>
    <w:rsid w:val="00E72E0E"/>
    <w:rsid w:val="00E75734"/>
    <w:rsid w:val="00E7601C"/>
    <w:rsid w:val="00E806E7"/>
    <w:rsid w:val="00E80AE8"/>
    <w:rsid w:val="00E85AC4"/>
    <w:rsid w:val="00E877C9"/>
    <w:rsid w:val="00E90862"/>
    <w:rsid w:val="00E935A4"/>
    <w:rsid w:val="00E94481"/>
    <w:rsid w:val="00E947D3"/>
    <w:rsid w:val="00EA02B1"/>
    <w:rsid w:val="00EA252E"/>
    <w:rsid w:val="00EA5D77"/>
    <w:rsid w:val="00EA757A"/>
    <w:rsid w:val="00EB367D"/>
    <w:rsid w:val="00EB5867"/>
    <w:rsid w:val="00EB62A5"/>
    <w:rsid w:val="00EB723D"/>
    <w:rsid w:val="00EC7355"/>
    <w:rsid w:val="00EE02C7"/>
    <w:rsid w:val="00EE4E93"/>
    <w:rsid w:val="00EE7D6B"/>
    <w:rsid w:val="00EF030D"/>
    <w:rsid w:val="00EF0A7D"/>
    <w:rsid w:val="00EF0BE3"/>
    <w:rsid w:val="00EF7636"/>
    <w:rsid w:val="00F01056"/>
    <w:rsid w:val="00F026E8"/>
    <w:rsid w:val="00F06244"/>
    <w:rsid w:val="00F10088"/>
    <w:rsid w:val="00F125D2"/>
    <w:rsid w:val="00F145B9"/>
    <w:rsid w:val="00F15EBF"/>
    <w:rsid w:val="00F1736A"/>
    <w:rsid w:val="00F17969"/>
    <w:rsid w:val="00F17F8A"/>
    <w:rsid w:val="00F23405"/>
    <w:rsid w:val="00F256C2"/>
    <w:rsid w:val="00F35534"/>
    <w:rsid w:val="00F406F9"/>
    <w:rsid w:val="00F40924"/>
    <w:rsid w:val="00F4186B"/>
    <w:rsid w:val="00F419C0"/>
    <w:rsid w:val="00F44E69"/>
    <w:rsid w:val="00F46290"/>
    <w:rsid w:val="00F46EB2"/>
    <w:rsid w:val="00F51520"/>
    <w:rsid w:val="00F543F3"/>
    <w:rsid w:val="00F57754"/>
    <w:rsid w:val="00F613BA"/>
    <w:rsid w:val="00F625A4"/>
    <w:rsid w:val="00F62B38"/>
    <w:rsid w:val="00F645E4"/>
    <w:rsid w:val="00F67A90"/>
    <w:rsid w:val="00F709DA"/>
    <w:rsid w:val="00F70C34"/>
    <w:rsid w:val="00F7508B"/>
    <w:rsid w:val="00F825B1"/>
    <w:rsid w:val="00F845BE"/>
    <w:rsid w:val="00F84BAC"/>
    <w:rsid w:val="00F85D7A"/>
    <w:rsid w:val="00F914BB"/>
    <w:rsid w:val="00F9399D"/>
    <w:rsid w:val="00F95544"/>
    <w:rsid w:val="00FA07C6"/>
    <w:rsid w:val="00FA6210"/>
    <w:rsid w:val="00FB1684"/>
    <w:rsid w:val="00FB1AF8"/>
    <w:rsid w:val="00FB2ACC"/>
    <w:rsid w:val="00FB376B"/>
    <w:rsid w:val="00FB56D0"/>
    <w:rsid w:val="00FB7E78"/>
    <w:rsid w:val="00FC0E12"/>
    <w:rsid w:val="00FD477B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C9724"/>
  <w15:docId w15:val="{A808340C-E63D-4FB0-BEFB-30D4661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6D0"/>
    <w:pPr>
      <w:spacing w:after="120" w:line="240" w:lineRule="atLeast"/>
      <w:jc w:val="both"/>
    </w:pPr>
    <w:rPr>
      <w:rFonts w:ascii="Arial" w:hAnsi="Arial"/>
      <w:sz w:val="20"/>
      <w:szCs w:val="24"/>
    </w:rPr>
  </w:style>
  <w:style w:type="paragraph" w:styleId="Nadpis1">
    <w:name w:val="heading 1"/>
    <w:aliases w:val="h1,Kapitola,V_Head1,Záhlaví 1,H1"/>
    <w:basedOn w:val="Normln"/>
    <w:next w:val="Normln"/>
    <w:link w:val="Nadpis1Char"/>
    <w:autoRedefine/>
    <w:uiPriority w:val="99"/>
    <w:qFormat/>
    <w:rsid w:val="00C10B4C"/>
    <w:pPr>
      <w:keepNext/>
      <w:numPr>
        <w:numId w:val="42"/>
      </w:numPr>
      <w:spacing w:before="280" w:after="160" w:line="280" w:lineRule="atLeast"/>
      <w:jc w:val="left"/>
      <w:outlineLvl w:val="0"/>
    </w:pPr>
    <w:rPr>
      <w:rFonts w:cs="Arial"/>
      <w:b/>
      <w:bCs/>
      <w:caps/>
      <w:color w:val="00B0F0"/>
      <w:kern w:val="32"/>
      <w:sz w:val="28"/>
      <w:szCs w:val="28"/>
    </w:rPr>
  </w:style>
  <w:style w:type="paragraph" w:styleId="Nadpis2">
    <w:name w:val="heading 2"/>
    <w:aliases w:val="h2,2m,H2,oranz. nadpis"/>
    <w:basedOn w:val="Normln"/>
    <w:next w:val="Normln"/>
    <w:link w:val="Nadpis2Char"/>
    <w:uiPriority w:val="99"/>
    <w:qFormat/>
    <w:rsid w:val="00FB56D0"/>
    <w:pPr>
      <w:keepNext/>
      <w:numPr>
        <w:ilvl w:val="1"/>
        <w:numId w:val="32"/>
      </w:numPr>
      <w:tabs>
        <w:tab w:val="num" w:pos="624"/>
      </w:tabs>
      <w:ind w:left="624" w:hanging="624"/>
      <w:jc w:val="left"/>
      <w:outlineLvl w:val="1"/>
    </w:pPr>
    <w:rPr>
      <w:bCs/>
      <w:iCs/>
      <w:caps/>
      <w:color w:val="009CDE"/>
      <w:sz w:val="28"/>
      <w:szCs w:val="28"/>
    </w:rPr>
  </w:style>
  <w:style w:type="paragraph" w:styleId="Nadpis3">
    <w:name w:val="heading 3"/>
    <w:aliases w:val="nečíslova,nečíslovaný 3,Nečíslovaný 12,Záhlaví 3,V_Head3,V_Head31,V_Head32,Podkapitola2,ASAPHeading 3,PA Minor Section,Nadpis 3T,Podkapitola 2,Podkapitola 21,Podkapitola 22,Podkapitola 23,Podkapitola 24,Podkapitola 25,Podkapitola 211,h3"/>
    <w:basedOn w:val="Normln"/>
    <w:next w:val="Normln"/>
    <w:link w:val="Nadpis3Char"/>
    <w:uiPriority w:val="99"/>
    <w:qFormat/>
    <w:rsid w:val="00FB56D0"/>
    <w:pPr>
      <w:keepNext/>
      <w:numPr>
        <w:ilvl w:val="2"/>
        <w:numId w:val="32"/>
      </w:numPr>
      <w:jc w:val="left"/>
      <w:outlineLvl w:val="2"/>
    </w:pPr>
    <w:rPr>
      <w:bCs/>
      <w:sz w:val="24"/>
      <w:szCs w:val="26"/>
    </w:rPr>
  </w:style>
  <w:style w:type="paragraph" w:styleId="Nadpis4">
    <w:name w:val="heading 4"/>
    <w:aliases w:val="h4,ASAPHeading 4,V_Head4"/>
    <w:basedOn w:val="Normln"/>
    <w:next w:val="Normln"/>
    <w:link w:val="Nadpis4Char"/>
    <w:uiPriority w:val="99"/>
    <w:qFormat/>
    <w:rsid w:val="00FB56D0"/>
    <w:pPr>
      <w:keepNext/>
      <w:numPr>
        <w:ilvl w:val="3"/>
        <w:numId w:val="32"/>
      </w:numPr>
      <w:tabs>
        <w:tab w:val="num" w:pos="964"/>
      </w:tabs>
      <w:ind w:left="964" w:hanging="964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B56D0"/>
    <w:pPr>
      <w:keepNext/>
      <w:numPr>
        <w:ilvl w:val="4"/>
        <w:numId w:val="32"/>
      </w:numPr>
      <w:tabs>
        <w:tab w:val="num" w:pos="1191"/>
      </w:tabs>
      <w:ind w:left="1191" w:hanging="1191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B7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B7BF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B7BF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B7BF8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V_Head1 Char,Záhlaví 1 Char,H1 Char"/>
    <w:basedOn w:val="Standardnpsmoodstavce"/>
    <w:link w:val="Nadpis1"/>
    <w:uiPriority w:val="99"/>
    <w:locked/>
    <w:rsid w:val="00C10B4C"/>
    <w:rPr>
      <w:rFonts w:ascii="Arial" w:hAnsi="Arial" w:cs="Arial"/>
      <w:b/>
      <w:bCs/>
      <w:caps/>
      <w:color w:val="00B0F0"/>
      <w:kern w:val="32"/>
      <w:sz w:val="28"/>
      <w:szCs w:val="28"/>
    </w:rPr>
  </w:style>
  <w:style w:type="character" w:customStyle="1" w:styleId="Nadpis2Char">
    <w:name w:val="Nadpis 2 Char"/>
    <w:aliases w:val="h2 Char,2m Char,H2 Char,oranz. nadpis Char"/>
    <w:basedOn w:val="Standardnpsmoodstavce"/>
    <w:link w:val="Nadpis2"/>
    <w:uiPriority w:val="99"/>
    <w:locked/>
    <w:rsid w:val="00FB56D0"/>
    <w:rPr>
      <w:rFonts w:ascii="Arial" w:hAnsi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aliases w:val="nečíslova Char,nečíslovaný 3 Char,Nečíslovaný 12 Char,Záhlaví 3 Char,V_Head3 Char,V_Head31 Char,V_Head32 Char,Podkapitola2 Char,ASAPHeading 3 Char,PA Minor Section Char,Nadpis 3T Char,Podkapitola 2 Char,Podkapitola 21 Char,h3 Char"/>
    <w:basedOn w:val="Standardnpsmoodstavce"/>
    <w:link w:val="Nadpis3"/>
    <w:uiPriority w:val="99"/>
    <w:locked/>
    <w:rsid w:val="00FB56D0"/>
    <w:rPr>
      <w:rFonts w:ascii="Arial" w:hAnsi="Arial"/>
      <w:bCs/>
      <w:sz w:val="24"/>
      <w:szCs w:val="26"/>
    </w:rPr>
  </w:style>
  <w:style w:type="character" w:customStyle="1" w:styleId="Nadpis4Char">
    <w:name w:val="Nadpis 4 Char"/>
    <w:aliases w:val="h4 Char,ASAPHeading 4 Char,V_Head4 Char"/>
    <w:basedOn w:val="Standardnpsmoodstavce"/>
    <w:link w:val="Nadpis4"/>
    <w:uiPriority w:val="99"/>
    <w:locked/>
    <w:rsid w:val="00FB56D0"/>
    <w:rPr>
      <w:rFonts w:ascii="Arial" w:hAnsi="Arial"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B56D0"/>
    <w:rPr>
      <w:rFonts w:ascii="Arial" w:hAnsi="Arial"/>
      <w:bCs/>
      <w:iCs/>
      <w:sz w:val="20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7BF8"/>
    <w:rPr>
      <w:b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7BF8"/>
    <w:rPr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7BF8"/>
    <w:rPr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7BF8"/>
    <w:rPr>
      <w:rFonts w:ascii="Arial" w:hAnsi="Arial"/>
      <w:sz w:val="22"/>
    </w:rPr>
  </w:style>
  <w:style w:type="paragraph" w:customStyle="1" w:styleId="Normln2">
    <w:name w:val="Normální 2"/>
    <w:basedOn w:val="Normln"/>
    <w:uiPriority w:val="99"/>
    <w:rsid w:val="004A1598"/>
    <w:pPr>
      <w:ind w:left="510"/>
    </w:pPr>
  </w:style>
  <w:style w:type="paragraph" w:customStyle="1" w:styleId="Normln3">
    <w:name w:val="Normální 3"/>
    <w:basedOn w:val="Normln"/>
    <w:uiPriority w:val="99"/>
    <w:rsid w:val="004A1598"/>
    <w:pPr>
      <w:ind w:left="1021"/>
    </w:pPr>
  </w:style>
  <w:style w:type="paragraph" w:customStyle="1" w:styleId="Normln4">
    <w:name w:val="Normální 4"/>
    <w:basedOn w:val="Normln"/>
    <w:uiPriority w:val="99"/>
    <w:rsid w:val="004A1598"/>
    <w:pPr>
      <w:ind w:left="1758"/>
    </w:pPr>
  </w:style>
  <w:style w:type="paragraph" w:customStyle="1" w:styleId="Normln5">
    <w:name w:val="Normální 5"/>
    <w:basedOn w:val="Normln"/>
    <w:uiPriority w:val="99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uiPriority w:val="99"/>
    <w:rsid w:val="00FB56D0"/>
    <w:pPr>
      <w:spacing w:before="720" w:after="240"/>
      <w:contextualSpacing/>
      <w:jc w:val="left"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uiPriority w:val="99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link w:val="ZpatChar"/>
    <w:rsid w:val="00B622AD"/>
    <w:pPr>
      <w:tabs>
        <w:tab w:val="center" w:pos="4820"/>
        <w:tab w:val="right" w:pos="9639"/>
      </w:tabs>
      <w:spacing w:after="0" w:line="180" w:lineRule="atLeast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A62A4B"/>
    <w:rPr>
      <w:rFonts w:ascii="Arial" w:hAnsi="Arial"/>
      <w:sz w:val="20"/>
      <w:szCs w:val="24"/>
    </w:rPr>
  </w:style>
  <w:style w:type="paragraph" w:styleId="Zhlav">
    <w:name w:val="header"/>
    <w:basedOn w:val="Normln"/>
    <w:link w:val="ZhlavChar"/>
    <w:uiPriority w:val="99"/>
    <w:rsid w:val="00B622AD"/>
    <w:pPr>
      <w:tabs>
        <w:tab w:val="center" w:pos="4253"/>
        <w:tab w:val="right" w:pos="8505"/>
      </w:tabs>
      <w:spacing w:after="0" w:line="180" w:lineRule="atLeast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A62A4B"/>
    <w:rPr>
      <w:rFonts w:ascii="Arial" w:hAnsi="Arial"/>
      <w:sz w:val="20"/>
      <w:szCs w:val="24"/>
    </w:rPr>
  </w:style>
  <w:style w:type="paragraph" w:customStyle="1" w:styleId="Roman1">
    <w:name w:val="Roman 1"/>
    <w:basedOn w:val="Normln"/>
    <w:uiPriority w:val="99"/>
    <w:rsid w:val="00BB7BF8"/>
    <w:pPr>
      <w:numPr>
        <w:numId w:val="43"/>
      </w:numPr>
    </w:pPr>
  </w:style>
  <w:style w:type="paragraph" w:customStyle="1" w:styleId="Roman2">
    <w:name w:val="Roman 2"/>
    <w:basedOn w:val="Roman1"/>
    <w:uiPriority w:val="99"/>
    <w:rsid w:val="00BB7BF8"/>
    <w:pPr>
      <w:numPr>
        <w:numId w:val="44"/>
      </w:numPr>
    </w:pPr>
  </w:style>
  <w:style w:type="paragraph" w:customStyle="1" w:styleId="Roman3">
    <w:name w:val="Roman 3"/>
    <w:basedOn w:val="Roman1"/>
    <w:uiPriority w:val="99"/>
    <w:rsid w:val="00BB7BF8"/>
    <w:pPr>
      <w:numPr>
        <w:numId w:val="45"/>
      </w:numPr>
    </w:pPr>
  </w:style>
  <w:style w:type="paragraph" w:customStyle="1" w:styleId="Roman4">
    <w:name w:val="Roman 4"/>
    <w:basedOn w:val="Roman1"/>
    <w:uiPriority w:val="99"/>
    <w:rsid w:val="00BB7BF8"/>
    <w:pPr>
      <w:numPr>
        <w:numId w:val="46"/>
      </w:numPr>
    </w:pPr>
  </w:style>
  <w:style w:type="paragraph" w:customStyle="1" w:styleId="Alpha1">
    <w:name w:val="Alpha 1"/>
    <w:basedOn w:val="Normln"/>
    <w:uiPriority w:val="99"/>
    <w:rsid w:val="00BB7BF8"/>
    <w:pPr>
      <w:numPr>
        <w:numId w:val="14"/>
      </w:numPr>
    </w:pPr>
  </w:style>
  <w:style w:type="paragraph" w:customStyle="1" w:styleId="Alpha2">
    <w:name w:val="Alpha 2"/>
    <w:basedOn w:val="Alpha1"/>
    <w:uiPriority w:val="99"/>
    <w:rsid w:val="00BB7BF8"/>
    <w:pPr>
      <w:numPr>
        <w:numId w:val="24"/>
      </w:numPr>
    </w:pPr>
  </w:style>
  <w:style w:type="paragraph" w:customStyle="1" w:styleId="Alpha3">
    <w:name w:val="Alpha 3"/>
    <w:basedOn w:val="Alpha1"/>
    <w:uiPriority w:val="99"/>
    <w:rsid w:val="00BB7BF8"/>
    <w:pPr>
      <w:numPr>
        <w:numId w:val="25"/>
      </w:numPr>
      <w:tabs>
        <w:tab w:val="num" w:pos="643"/>
      </w:tabs>
    </w:pPr>
  </w:style>
  <w:style w:type="paragraph" w:customStyle="1" w:styleId="Alpha4">
    <w:name w:val="Alpha 4"/>
    <w:basedOn w:val="Alpha1"/>
    <w:uiPriority w:val="99"/>
    <w:rsid w:val="00BB7BF8"/>
    <w:pPr>
      <w:numPr>
        <w:numId w:val="26"/>
      </w:numPr>
      <w:tabs>
        <w:tab w:val="num" w:pos="926"/>
      </w:tabs>
    </w:pPr>
  </w:style>
  <w:style w:type="paragraph" w:customStyle="1" w:styleId="BulletNadpis1">
    <w:name w:val="Bullet Nadpis 1"/>
    <w:basedOn w:val="Normln"/>
    <w:next w:val="Normln"/>
    <w:uiPriority w:val="99"/>
    <w:rsid w:val="00FB56D0"/>
    <w:pPr>
      <w:spacing w:before="240"/>
      <w:ind w:left="357" w:hanging="357"/>
      <w:jc w:val="left"/>
    </w:pPr>
    <w:rPr>
      <w:b/>
      <w:sz w:val="28"/>
    </w:rPr>
  </w:style>
  <w:style w:type="paragraph" w:customStyle="1" w:styleId="BulletNadpis2">
    <w:name w:val="Bullet Nadpis 2"/>
    <w:basedOn w:val="Normln"/>
    <w:next w:val="Normln"/>
    <w:uiPriority w:val="99"/>
    <w:rsid w:val="00FB56D0"/>
    <w:pPr>
      <w:numPr>
        <w:numId w:val="33"/>
      </w:numPr>
      <w:ind w:left="357" w:hanging="357"/>
      <w:jc w:val="left"/>
    </w:pPr>
    <w:rPr>
      <w:sz w:val="28"/>
    </w:rPr>
  </w:style>
  <w:style w:type="paragraph" w:customStyle="1" w:styleId="BulletNadpis3">
    <w:name w:val="Bullet Nadpis 3"/>
    <w:basedOn w:val="BulletNadpis1"/>
    <w:next w:val="Normln"/>
    <w:uiPriority w:val="99"/>
    <w:rsid w:val="00FB56D0"/>
    <w:pPr>
      <w:numPr>
        <w:numId w:val="34"/>
      </w:numPr>
      <w:tabs>
        <w:tab w:val="num" w:pos="851"/>
      </w:tabs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uiPriority w:val="99"/>
    <w:rsid w:val="00FB56D0"/>
    <w:pPr>
      <w:numPr>
        <w:numId w:val="35"/>
      </w:numPr>
      <w:tabs>
        <w:tab w:val="num" w:pos="1361"/>
      </w:tabs>
      <w:spacing w:before="0"/>
    </w:pPr>
    <w:rPr>
      <w:b w:val="0"/>
      <w:sz w:val="20"/>
    </w:rPr>
  </w:style>
  <w:style w:type="character" w:styleId="slodku">
    <w:name w:val="line number"/>
    <w:basedOn w:val="Standardnpsmoodstavce"/>
    <w:uiPriority w:val="99"/>
    <w:rsid w:val="00E44FAB"/>
    <w:rPr>
      <w:rFonts w:cs="Times New Roman"/>
    </w:rPr>
  </w:style>
  <w:style w:type="paragraph" w:styleId="slovanseznam4">
    <w:name w:val="List Number 4"/>
    <w:basedOn w:val="Normln"/>
    <w:uiPriority w:val="99"/>
    <w:rsid w:val="00EF030D"/>
    <w:pPr>
      <w:numPr>
        <w:numId w:val="1"/>
      </w:numPr>
      <w:jc w:val="left"/>
    </w:pPr>
  </w:style>
  <w:style w:type="paragraph" w:customStyle="1" w:styleId="Bullet1">
    <w:name w:val="Bullet 1"/>
    <w:basedOn w:val="Normln"/>
    <w:uiPriority w:val="99"/>
    <w:rsid w:val="00FB56D0"/>
  </w:style>
  <w:style w:type="paragraph" w:customStyle="1" w:styleId="Bullet2">
    <w:name w:val="Bullet 2"/>
    <w:basedOn w:val="Normln"/>
    <w:uiPriority w:val="99"/>
    <w:rsid w:val="00FB56D0"/>
    <w:pPr>
      <w:ind w:left="814" w:hanging="360"/>
    </w:pPr>
  </w:style>
  <w:style w:type="paragraph" w:customStyle="1" w:styleId="Bullet3">
    <w:name w:val="Bullet 3"/>
    <w:basedOn w:val="Normln"/>
    <w:uiPriority w:val="99"/>
    <w:rsid w:val="00FB56D0"/>
    <w:pPr>
      <w:numPr>
        <w:numId w:val="29"/>
      </w:numPr>
      <w:ind w:left="1037" w:hanging="357"/>
    </w:pPr>
  </w:style>
  <w:style w:type="paragraph" w:customStyle="1" w:styleId="Bullet4">
    <w:name w:val="Bullet 4"/>
    <w:basedOn w:val="Normln"/>
    <w:uiPriority w:val="99"/>
    <w:rsid w:val="00FB56D0"/>
    <w:pPr>
      <w:numPr>
        <w:numId w:val="30"/>
      </w:numPr>
      <w:ind w:left="1264" w:hanging="357"/>
    </w:pPr>
  </w:style>
  <w:style w:type="paragraph" w:customStyle="1" w:styleId="Dashbullet1">
    <w:name w:val="Dash bullet 1"/>
    <w:basedOn w:val="Normln"/>
    <w:uiPriority w:val="99"/>
    <w:rsid w:val="00BB7BF8"/>
    <w:pPr>
      <w:numPr>
        <w:numId w:val="37"/>
      </w:numPr>
    </w:pPr>
  </w:style>
  <w:style w:type="paragraph" w:customStyle="1" w:styleId="Dashbullet2">
    <w:name w:val="Dash bullet 2"/>
    <w:basedOn w:val="Normln"/>
    <w:uiPriority w:val="99"/>
    <w:rsid w:val="00BB7BF8"/>
    <w:pPr>
      <w:numPr>
        <w:numId w:val="38"/>
      </w:numPr>
    </w:pPr>
  </w:style>
  <w:style w:type="paragraph" w:customStyle="1" w:styleId="Dashbullet3">
    <w:name w:val="Dash bullet 3"/>
    <w:basedOn w:val="Normln"/>
    <w:uiPriority w:val="99"/>
    <w:rsid w:val="00BB7BF8"/>
    <w:pPr>
      <w:numPr>
        <w:numId w:val="39"/>
      </w:numPr>
    </w:pPr>
  </w:style>
  <w:style w:type="paragraph" w:customStyle="1" w:styleId="Dashbullet4">
    <w:name w:val="Dash bullet 4"/>
    <w:basedOn w:val="Normln"/>
    <w:uiPriority w:val="99"/>
    <w:rsid w:val="00BB7BF8"/>
    <w:pPr>
      <w:numPr>
        <w:numId w:val="40"/>
      </w:numPr>
    </w:pPr>
  </w:style>
  <w:style w:type="character" w:styleId="Hypertextovodkaz">
    <w:name w:val="Hyperlink"/>
    <w:basedOn w:val="Standardnpsmoodstavce"/>
    <w:uiPriority w:val="99"/>
    <w:rsid w:val="00FC0E12"/>
    <w:rPr>
      <w:rFonts w:cs="Times New Roman"/>
      <w:color w:val="auto"/>
      <w:sz w:val="20"/>
      <w:u w:val="single"/>
    </w:rPr>
  </w:style>
  <w:style w:type="character" w:styleId="Siln">
    <w:name w:val="Strong"/>
    <w:basedOn w:val="Standardnpsmoodstavce"/>
    <w:uiPriority w:val="22"/>
    <w:qFormat/>
    <w:rsid w:val="00FC0E12"/>
    <w:rPr>
      <w:rFonts w:cs="Times New Roman"/>
      <w:b/>
      <w:sz w:val="20"/>
    </w:rPr>
  </w:style>
  <w:style w:type="character" w:customStyle="1" w:styleId="Tun">
    <w:name w:val="Tučně"/>
    <w:uiPriority w:val="99"/>
    <w:rsid w:val="00FC0E12"/>
    <w:rPr>
      <w:rFonts w:ascii="Arial" w:hAnsi="Arial"/>
      <w:b/>
      <w:sz w:val="20"/>
    </w:rPr>
  </w:style>
  <w:style w:type="paragraph" w:customStyle="1" w:styleId="Ploha1">
    <w:name w:val="Příloha 1"/>
    <w:basedOn w:val="Normln"/>
    <w:next w:val="Normln"/>
    <w:uiPriority w:val="99"/>
    <w:rsid w:val="00EA02B1"/>
    <w:pPr>
      <w:pageBreakBefore/>
      <w:numPr>
        <w:numId w:val="2"/>
      </w:numPr>
      <w:jc w:val="left"/>
    </w:pPr>
    <w:rPr>
      <w:sz w:val="32"/>
    </w:rPr>
  </w:style>
  <w:style w:type="paragraph" w:customStyle="1" w:styleId="Ploha2">
    <w:name w:val="Příloha 2"/>
    <w:basedOn w:val="Normln"/>
    <w:next w:val="Normln2"/>
    <w:uiPriority w:val="99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uiPriority w:val="99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uiPriority w:val="99"/>
    <w:rsid w:val="00754698"/>
    <w:rPr>
      <w:rFonts w:cs="Times New Roman"/>
    </w:rPr>
  </w:style>
  <w:style w:type="paragraph" w:customStyle="1" w:styleId="StylNadpis1">
    <w:name w:val="Styl Nadpis 1"/>
    <w:basedOn w:val="Normln"/>
    <w:uiPriority w:val="99"/>
    <w:rsid w:val="00D756D7"/>
  </w:style>
  <w:style w:type="paragraph" w:customStyle="1" w:styleId="Adresa">
    <w:name w:val="Adresa"/>
    <w:basedOn w:val="Normln"/>
    <w:uiPriority w:val="99"/>
    <w:rsid w:val="00B622AD"/>
    <w:pPr>
      <w:spacing w:after="0"/>
    </w:pPr>
  </w:style>
  <w:style w:type="paragraph" w:customStyle="1" w:styleId="Pedmtdopisu">
    <w:name w:val="Předmět dopisu"/>
    <w:basedOn w:val="Normln"/>
    <w:uiPriority w:val="99"/>
    <w:rsid w:val="00B622AD"/>
    <w:pPr>
      <w:spacing w:after="840"/>
    </w:pPr>
  </w:style>
  <w:style w:type="paragraph" w:styleId="Titulek">
    <w:name w:val="caption"/>
    <w:basedOn w:val="Normln"/>
    <w:next w:val="Normln"/>
    <w:uiPriority w:val="99"/>
    <w:qFormat/>
    <w:rsid w:val="006A7411"/>
    <w:pPr>
      <w:spacing w:after="0" w:line="180" w:lineRule="atLeast"/>
    </w:pPr>
    <w:rPr>
      <w:bCs/>
      <w:i/>
      <w:sz w:val="12"/>
      <w:szCs w:val="20"/>
    </w:rPr>
  </w:style>
  <w:style w:type="table" w:styleId="Mkatabulky">
    <w:name w:val="Table Grid"/>
    <w:basedOn w:val="Normlntabulka"/>
    <w:uiPriority w:val="99"/>
    <w:rsid w:val="000478BC"/>
    <w:pPr>
      <w:spacing w:after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DC3C58"/>
    <w:pPr>
      <w:spacing w:after="0"/>
      <w:jc w:val="left"/>
    </w:pPr>
    <w:rPr>
      <w:bCs/>
      <w:szCs w:val="20"/>
    </w:rPr>
  </w:style>
  <w:style w:type="paragraph" w:customStyle="1" w:styleId="Alpha5">
    <w:name w:val="Alpha 5"/>
    <w:basedOn w:val="Alpha1"/>
    <w:uiPriority w:val="99"/>
    <w:rsid w:val="00BB7BF8"/>
    <w:pPr>
      <w:numPr>
        <w:numId w:val="27"/>
      </w:numPr>
      <w:tabs>
        <w:tab w:val="num" w:pos="1209"/>
      </w:tabs>
    </w:pPr>
  </w:style>
  <w:style w:type="paragraph" w:customStyle="1" w:styleId="Bullet5">
    <w:name w:val="Bullet 5"/>
    <w:basedOn w:val="Bullet1"/>
    <w:uiPriority w:val="99"/>
    <w:rsid w:val="00FB56D0"/>
    <w:pPr>
      <w:numPr>
        <w:numId w:val="31"/>
      </w:numPr>
      <w:ind w:left="1491" w:hanging="357"/>
    </w:pPr>
  </w:style>
  <w:style w:type="paragraph" w:customStyle="1" w:styleId="BulletNadpis5">
    <w:name w:val="Bullet Nadpis 5"/>
    <w:basedOn w:val="Normln"/>
    <w:next w:val="Normln"/>
    <w:uiPriority w:val="99"/>
    <w:rsid w:val="00FB56D0"/>
    <w:pPr>
      <w:numPr>
        <w:numId w:val="36"/>
      </w:numPr>
      <w:spacing w:line="280" w:lineRule="exact"/>
      <w:jc w:val="lef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1"/>
      </w:numPr>
    </w:pPr>
  </w:style>
  <w:style w:type="paragraph" w:customStyle="1" w:styleId="Roman5">
    <w:name w:val="Roman 5"/>
    <w:basedOn w:val="Normln"/>
    <w:uiPriority w:val="99"/>
    <w:rsid w:val="00BB7BF8"/>
    <w:pPr>
      <w:numPr>
        <w:numId w:val="47"/>
      </w:numPr>
    </w:pPr>
  </w:style>
  <w:style w:type="paragraph" w:styleId="Nzev">
    <w:name w:val="Title"/>
    <w:basedOn w:val="Normln"/>
    <w:next w:val="Normln"/>
    <w:link w:val="NzevChar"/>
    <w:uiPriority w:val="99"/>
    <w:qFormat/>
    <w:rsid w:val="009C234E"/>
    <w:pPr>
      <w:spacing w:before="240" w:after="60"/>
      <w:jc w:val="center"/>
      <w:outlineLvl w:val="0"/>
    </w:pPr>
    <w:rPr>
      <w:b/>
      <w:bCs/>
      <w:color w:val="009CDE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C234E"/>
    <w:rPr>
      <w:rFonts w:ascii="Arial" w:hAnsi="Arial"/>
      <w:b/>
      <w:color w:val="009CDE"/>
      <w:kern w:val="28"/>
      <w:sz w:val="32"/>
    </w:rPr>
  </w:style>
  <w:style w:type="table" w:styleId="Tabulkajakoseznam1">
    <w:name w:val="Table List 1"/>
    <w:basedOn w:val="Normlntabulka"/>
    <w:uiPriority w:val="99"/>
    <w:rsid w:val="008A3262"/>
    <w:pPr>
      <w:spacing w:after="120" w:line="280" w:lineRule="atLeast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ed">
    <w:name w:val="Tabulka Tacoma šed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uiPriority w:val="99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uiPriority w:val="99"/>
    <w:rsid w:val="004A746D"/>
    <w:pPr>
      <w:spacing w:after="0"/>
      <w:ind w:left="198"/>
      <w:jc w:val="left"/>
    </w:pPr>
    <w:rPr>
      <w:szCs w:val="20"/>
    </w:rPr>
  </w:style>
  <w:style w:type="paragraph" w:styleId="Obsah3">
    <w:name w:val="toc 3"/>
    <w:basedOn w:val="Normln"/>
    <w:next w:val="Normln"/>
    <w:uiPriority w:val="99"/>
    <w:rsid w:val="004A746D"/>
    <w:pPr>
      <w:spacing w:after="0"/>
      <w:ind w:left="400"/>
      <w:jc w:val="left"/>
    </w:pPr>
    <w:rPr>
      <w:iCs/>
      <w:szCs w:val="20"/>
    </w:rPr>
  </w:style>
  <w:style w:type="paragraph" w:customStyle="1" w:styleId="Smlouva1">
    <w:name w:val="Smlouva 1"/>
    <w:basedOn w:val="Normln"/>
    <w:next w:val="Normln"/>
    <w:rsid w:val="00C57D2C"/>
    <w:pPr>
      <w:tabs>
        <w:tab w:val="num" w:pos="454"/>
        <w:tab w:val="num" w:pos="794"/>
      </w:tabs>
      <w:spacing w:before="240"/>
      <w:ind w:left="454" w:hanging="454"/>
      <w:jc w:val="left"/>
    </w:pPr>
    <w:rPr>
      <w:b/>
      <w:color w:val="009CDE"/>
      <w:sz w:val="24"/>
    </w:rPr>
  </w:style>
  <w:style w:type="paragraph" w:styleId="Obsah4">
    <w:name w:val="toc 4"/>
    <w:basedOn w:val="Normln"/>
    <w:next w:val="Normln"/>
    <w:uiPriority w:val="99"/>
    <w:rsid w:val="004A746D"/>
    <w:pPr>
      <w:spacing w:after="0"/>
      <w:ind w:left="600"/>
      <w:jc w:val="left"/>
    </w:pPr>
    <w:rPr>
      <w:szCs w:val="18"/>
    </w:rPr>
  </w:style>
  <w:style w:type="paragraph" w:customStyle="1" w:styleId="Smlouva2">
    <w:name w:val="Smlouva 2"/>
    <w:basedOn w:val="Normln"/>
    <w:link w:val="Smlouva2Char"/>
    <w:rsid w:val="00BB7BF8"/>
    <w:pPr>
      <w:numPr>
        <w:ilvl w:val="1"/>
        <w:numId w:val="28"/>
      </w:numPr>
    </w:pPr>
  </w:style>
  <w:style w:type="paragraph" w:customStyle="1" w:styleId="Smlouva3">
    <w:name w:val="Smlouva 3"/>
    <w:basedOn w:val="Normln"/>
    <w:link w:val="Smlouva3Char"/>
    <w:uiPriority w:val="99"/>
    <w:rsid w:val="00BB7BF8"/>
    <w:pPr>
      <w:numPr>
        <w:ilvl w:val="2"/>
        <w:numId w:val="28"/>
      </w:numPr>
      <w:tabs>
        <w:tab w:val="num" w:pos="879"/>
        <w:tab w:val="num" w:pos="2160"/>
      </w:tabs>
      <w:ind w:left="879" w:hanging="425"/>
    </w:pPr>
  </w:style>
  <w:style w:type="paragraph" w:styleId="Obsah5">
    <w:name w:val="toc 5"/>
    <w:basedOn w:val="Normln"/>
    <w:next w:val="Normln"/>
    <w:uiPriority w:val="99"/>
    <w:rsid w:val="004A746D"/>
    <w:pPr>
      <w:spacing w:after="0"/>
      <w:ind w:left="800"/>
      <w:jc w:val="left"/>
    </w:pPr>
    <w:rPr>
      <w:szCs w:val="18"/>
    </w:rPr>
  </w:style>
  <w:style w:type="paragraph" w:customStyle="1" w:styleId="Smlouva4">
    <w:name w:val="Smlouva 4"/>
    <w:basedOn w:val="Normln"/>
    <w:uiPriority w:val="99"/>
    <w:rsid w:val="00BB7BF8"/>
    <w:pPr>
      <w:numPr>
        <w:ilvl w:val="3"/>
        <w:numId w:val="28"/>
      </w:numPr>
      <w:tabs>
        <w:tab w:val="num" w:pos="1304"/>
        <w:tab w:val="num" w:pos="2880"/>
      </w:tabs>
      <w:ind w:left="1304" w:hanging="425"/>
    </w:pPr>
  </w:style>
  <w:style w:type="paragraph" w:styleId="slovanseznam">
    <w:name w:val="List Number"/>
    <w:basedOn w:val="Normln"/>
    <w:uiPriority w:val="99"/>
    <w:rsid w:val="00EF030D"/>
    <w:pPr>
      <w:numPr>
        <w:numId w:val="20"/>
      </w:numPr>
      <w:jc w:val="left"/>
    </w:pPr>
  </w:style>
  <w:style w:type="paragraph" w:customStyle="1" w:styleId="Smlouva5">
    <w:name w:val="Smlouva 5"/>
    <w:basedOn w:val="Normln"/>
    <w:uiPriority w:val="99"/>
    <w:rsid w:val="00BB7BF8"/>
    <w:pPr>
      <w:numPr>
        <w:ilvl w:val="4"/>
        <w:numId w:val="28"/>
      </w:numPr>
      <w:tabs>
        <w:tab w:val="num" w:pos="1729"/>
        <w:tab w:val="num" w:pos="3600"/>
      </w:tabs>
      <w:ind w:left="1729" w:hanging="425"/>
    </w:pPr>
  </w:style>
  <w:style w:type="paragraph" w:styleId="slovanseznam2">
    <w:name w:val="List Number 2"/>
    <w:basedOn w:val="Normln"/>
    <w:uiPriority w:val="99"/>
    <w:rsid w:val="00EF030D"/>
    <w:pPr>
      <w:numPr>
        <w:numId w:val="21"/>
      </w:numPr>
      <w:jc w:val="left"/>
    </w:pPr>
  </w:style>
  <w:style w:type="paragraph" w:styleId="slovanseznam3">
    <w:name w:val="List Number 3"/>
    <w:basedOn w:val="Normln"/>
    <w:uiPriority w:val="99"/>
    <w:rsid w:val="00EF030D"/>
    <w:pPr>
      <w:numPr>
        <w:numId w:val="22"/>
      </w:numPr>
      <w:jc w:val="left"/>
    </w:pPr>
  </w:style>
  <w:style w:type="paragraph" w:styleId="slovanseznam5">
    <w:name w:val="List Number 5"/>
    <w:basedOn w:val="Normln"/>
    <w:uiPriority w:val="99"/>
    <w:rsid w:val="00EF030D"/>
    <w:pPr>
      <w:numPr>
        <w:numId w:val="23"/>
      </w:numPr>
      <w:jc w:val="left"/>
    </w:pPr>
  </w:style>
  <w:style w:type="paragraph" w:styleId="Seznam">
    <w:name w:val="List"/>
    <w:basedOn w:val="Normln"/>
    <w:uiPriority w:val="99"/>
    <w:rsid w:val="00EF030D"/>
    <w:pPr>
      <w:ind w:left="283" w:hanging="283"/>
      <w:jc w:val="left"/>
    </w:pPr>
  </w:style>
  <w:style w:type="paragraph" w:styleId="Seznam2">
    <w:name w:val="List 2"/>
    <w:basedOn w:val="Normln"/>
    <w:uiPriority w:val="99"/>
    <w:rsid w:val="00EF030D"/>
    <w:pPr>
      <w:ind w:left="566" w:hanging="283"/>
      <w:jc w:val="left"/>
    </w:pPr>
  </w:style>
  <w:style w:type="paragraph" w:styleId="Seznam3">
    <w:name w:val="List 3"/>
    <w:basedOn w:val="Normln"/>
    <w:uiPriority w:val="99"/>
    <w:rsid w:val="00EF030D"/>
    <w:pPr>
      <w:ind w:left="849" w:hanging="283"/>
      <w:jc w:val="left"/>
    </w:pPr>
  </w:style>
  <w:style w:type="paragraph" w:styleId="Seznam4">
    <w:name w:val="List 4"/>
    <w:basedOn w:val="Normln"/>
    <w:uiPriority w:val="99"/>
    <w:rsid w:val="00EF030D"/>
    <w:pPr>
      <w:ind w:left="1132" w:hanging="283"/>
      <w:jc w:val="left"/>
    </w:pPr>
  </w:style>
  <w:style w:type="paragraph" w:styleId="Seznam5">
    <w:name w:val="List 5"/>
    <w:basedOn w:val="Normln"/>
    <w:uiPriority w:val="99"/>
    <w:rsid w:val="00EF030D"/>
    <w:pPr>
      <w:ind w:left="1415" w:hanging="283"/>
      <w:jc w:val="left"/>
    </w:pPr>
  </w:style>
  <w:style w:type="paragraph" w:styleId="Seznamsodrkami">
    <w:name w:val="List Bullet"/>
    <w:basedOn w:val="Normln"/>
    <w:uiPriority w:val="99"/>
    <w:rsid w:val="00EF030D"/>
    <w:pPr>
      <w:numPr>
        <w:numId w:val="15"/>
      </w:numPr>
      <w:jc w:val="left"/>
    </w:pPr>
  </w:style>
  <w:style w:type="paragraph" w:styleId="Seznamsodrkami2">
    <w:name w:val="List Bullet 2"/>
    <w:basedOn w:val="Normln"/>
    <w:uiPriority w:val="99"/>
    <w:rsid w:val="00EF030D"/>
    <w:pPr>
      <w:numPr>
        <w:numId w:val="16"/>
      </w:numPr>
      <w:jc w:val="left"/>
    </w:pPr>
  </w:style>
  <w:style w:type="paragraph" w:styleId="Seznamsodrkami3">
    <w:name w:val="List Bullet 3"/>
    <w:basedOn w:val="Normln"/>
    <w:uiPriority w:val="99"/>
    <w:rsid w:val="00EF030D"/>
    <w:pPr>
      <w:numPr>
        <w:numId w:val="17"/>
      </w:numPr>
      <w:jc w:val="left"/>
    </w:pPr>
  </w:style>
  <w:style w:type="paragraph" w:styleId="Seznamsodrkami4">
    <w:name w:val="List Bullet 4"/>
    <w:basedOn w:val="Normln"/>
    <w:uiPriority w:val="99"/>
    <w:rsid w:val="00EF030D"/>
    <w:pPr>
      <w:numPr>
        <w:numId w:val="18"/>
      </w:numPr>
      <w:jc w:val="left"/>
    </w:pPr>
  </w:style>
  <w:style w:type="paragraph" w:styleId="Seznamsodrkami5">
    <w:name w:val="List Bullet 5"/>
    <w:basedOn w:val="Normln"/>
    <w:uiPriority w:val="99"/>
    <w:rsid w:val="00EF030D"/>
    <w:pPr>
      <w:numPr>
        <w:numId w:val="19"/>
      </w:numPr>
      <w:jc w:val="left"/>
    </w:pPr>
  </w:style>
  <w:style w:type="paragraph" w:styleId="Obsah6">
    <w:name w:val="toc 6"/>
    <w:basedOn w:val="Normln"/>
    <w:next w:val="Normln"/>
    <w:autoRedefine/>
    <w:uiPriority w:val="99"/>
    <w:semiHidden/>
    <w:rsid w:val="008957E3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57E3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57E3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57E3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E27D1B"/>
    <w:rPr>
      <w:rFonts w:cs="Times New Roman"/>
      <w:vertAlign w:val="superscript"/>
    </w:rPr>
  </w:style>
  <w:style w:type="paragraph" w:styleId="Nadpispoznmky">
    <w:name w:val="Note Heading"/>
    <w:basedOn w:val="Normln"/>
    <w:next w:val="Normln"/>
    <w:link w:val="NadpispoznmkyChar"/>
    <w:uiPriority w:val="99"/>
    <w:rsid w:val="00E27D1B"/>
    <w:rPr>
      <w:sz w:val="1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62A4B"/>
    <w:rPr>
      <w:rFonts w:ascii="Arial" w:hAnsi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rsid w:val="00982BDB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A4B"/>
    <w:rPr>
      <w:rFonts w:ascii="Arial" w:hAnsi="Arial"/>
      <w:sz w:val="20"/>
      <w:szCs w:val="20"/>
    </w:rPr>
  </w:style>
  <w:style w:type="character" w:styleId="Odkazintenzivn">
    <w:name w:val="Intense Reference"/>
    <w:basedOn w:val="Standardnpsmoodstavce"/>
    <w:uiPriority w:val="99"/>
    <w:qFormat/>
    <w:rsid w:val="00BB7BF8"/>
    <w:rPr>
      <w:b/>
      <w:smallCaps/>
      <w:color w:val="1F497D"/>
      <w:spacing w:val="5"/>
      <w:u w:val="single"/>
    </w:rPr>
  </w:style>
  <w:style w:type="character" w:styleId="Odkazjemn">
    <w:name w:val="Subtle Reference"/>
    <w:basedOn w:val="Standardnpsmoodstavce"/>
    <w:uiPriority w:val="99"/>
    <w:qFormat/>
    <w:rsid w:val="00BB7BF8"/>
    <w:rPr>
      <w:smallCaps/>
      <w:color w:val="1F497D"/>
      <w:u w:val="single"/>
    </w:rPr>
  </w:style>
  <w:style w:type="paragraph" w:styleId="Textkomente">
    <w:name w:val="annotation text"/>
    <w:basedOn w:val="Normln"/>
    <w:link w:val="TextkomenteChar"/>
    <w:uiPriority w:val="99"/>
    <w:rsid w:val="009C23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234E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9C234E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9C2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C234E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DE4B15"/>
    <w:pPr>
      <w:ind w:left="720"/>
      <w:contextualSpacing/>
    </w:pPr>
  </w:style>
  <w:style w:type="character" w:customStyle="1" w:styleId="Smlouva2Char">
    <w:name w:val="Smlouva 2 Char"/>
    <w:link w:val="Smlouva2"/>
    <w:locked/>
    <w:rsid w:val="00D5068A"/>
    <w:rPr>
      <w:rFonts w:ascii="Arial" w:hAnsi="Arial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96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796D"/>
    <w:rPr>
      <w:rFonts w:ascii="Arial" w:hAnsi="Arial" w:cs="Times New Roman"/>
      <w:b/>
      <w:bCs/>
    </w:rPr>
  </w:style>
  <w:style w:type="paragraph" w:styleId="Bezmezer">
    <w:name w:val="No Spacing"/>
    <w:uiPriority w:val="99"/>
    <w:qFormat/>
    <w:rsid w:val="00BA0700"/>
    <w:rPr>
      <w:sz w:val="24"/>
      <w:szCs w:val="20"/>
      <w:lang w:eastAsia="en-US"/>
    </w:rPr>
  </w:style>
  <w:style w:type="character" w:customStyle="1" w:styleId="Smlouva3Char">
    <w:name w:val="Smlouva 3 Char"/>
    <w:link w:val="Smlouva3"/>
    <w:uiPriority w:val="99"/>
    <w:locked/>
    <w:rsid w:val="009043FE"/>
    <w:rPr>
      <w:rFonts w:ascii="Arial" w:hAnsi="Arial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E42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42C6"/>
    <w:rPr>
      <w:rFonts w:cs="Times New Roman"/>
      <w:sz w:val="24"/>
      <w:szCs w:val="24"/>
    </w:rPr>
  </w:style>
  <w:style w:type="paragraph" w:customStyle="1" w:styleId="p1">
    <w:name w:val="p1"/>
    <w:basedOn w:val="Normln"/>
    <w:uiPriority w:val="99"/>
    <w:rsid w:val="00D7616D"/>
    <w:pPr>
      <w:spacing w:after="0" w:line="240" w:lineRule="auto"/>
      <w:jc w:val="left"/>
    </w:pPr>
    <w:rPr>
      <w:rFonts w:ascii="Helvetica" w:hAnsi="Helvetica"/>
      <w:color w:val="0A51A1"/>
      <w:szCs w:val="20"/>
    </w:rPr>
  </w:style>
  <w:style w:type="character" w:customStyle="1" w:styleId="s1">
    <w:name w:val="s1"/>
    <w:basedOn w:val="Standardnpsmoodstavce"/>
    <w:uiPriority w:val="99"/>
    <w:rsid w:val="00D7616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33083"/>
    <w:pPr>
      <w:spacing w:after="160" w:line="480" w:lineRule="auto"/>
      <w:jc w:val="left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308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33083"/>
    <w:pPr>
      <w:spacing w:before="120" w:after="0" w:line="36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33083"/>
    <w:rPr>
      <w:rFonts w:cs="Times New Roman"/>
      <w:sz w:val="24"/>
      <w:szCs w:val="24"/>
    </w:rPr>
  </w:style>
  <w:style w:type="numbering" w:customStyle="1" w:styleId="Styl2">
    <w:name w:val="Styl2"/>
    <w:rsid w:val="00A62A4B"/>
    <w:pPr>
      <w:numPr>
        <w:numId w:val="5"/>
      </w:numPr>
    </w:pPr>
  </w:style>
  <w:style w:type="numbering" w:customStyle="1" w:styleId="Bullet4s">
    <w:name w:val="Bullet4_s"/>
    <w:rsid w:val="00A62A4B"/>
    <w:pPr>
      <w:numPr>
        <w:numId w:val="12"/>
      </w:numPr>
    </w:pPr>
  </w:style>
  <w:style w:type="numbering" w:customStyle="1" w:styleId="Styl1">
    <w:name w:val="Styl1"/>
    <w:rsid w:val="00A62A4B"/>
    <w:pPr>
      <w:numPr>
        <w:numId w:val="4"/>
      </w:numPr>
    </w:pPr>
  </w:style>
  <w:style w:type="numbering" w:customStyle="1" w:styleId="Styl3">
    <w:name w:val="Styl3"/>
    <w:rsid w:val="00A62A4B"/>
    <w:pPr>
      <w:numPr>
        <w:numId w:val="6"/>
      </w:numPr>
    </w:pPr>
  </w:style>
  <w:style w:type="numbering" w:customStyle="1" w:styleId="Styl4">
    <w:name w:val="Styl4"/>
    <w:rsid w:val="00A62A4B"/>
    <w:pPr>
      <w:numPr>
        <w:numId w:val="7"/>
      </w:numPr>
    </w:pPr>
  </w:style>
  <w:style w:type="numbering" w:customStyle="1" w:styleId="Bullet1s">
    <w:name w:val="Bullet1_s"/>
    <w:rsid w:val="00A62A4B"/>
    <w:pPr>
      <w:numPr>
        <w:numId w:val="9"/>
      </w:numPr>
    </w:pPr>
  </w:style>
  <w:style w:type="numbering" w:customStyle="1" w:styleId="Bullet5s">
    <w:name w:val="Bullet5_s"/>
    <w:rsid w:val="00A62A4B"/>
    <w:pPr>
      <w:numPr>
        <w:numId w:val="13"/>
      </w:numPr>
    </w:pPr>
  </w:style>
  <w:style w:type="numbering" w:customStyle="1" w:styleId="Styl5">
    <w:name w:val="Styl5"/>
    <w:rsid w:val="00A62A4B"/>
    <w:pPr>
      <w:numPr>
        <w:numId w:val="8"/>
      </w:numPr>
    </w:pPr>
  </w:style>
  <w:style w:type="numbering" w:customStyle="1" w:styleId="Bullet2s">
    <w:name w:val="Bullet2_s"/>
    <w:rsid w:val="00A62A4B"/>
    <w:pPr>
      <w:numPr>
        <w:numId w:val="10"/>
      </w:numPr>
    </w:pPr>
  </w:style>
  <w:style w:type="numbering" w:customStyle="1" w:styleId="Bullet3s">
    <w:name w:val="Bullet3_s"/>
    <w:rsid w:val="00A62A4B"/>
    <w:pPr>
      <w:numPr>
        <w:numId w:val="11"/>
      </w:numPr>
    </w:pPr>
  </w:style>
  <w:style w:type="numbering" w:customStyle="1" w:styleId="Smlouvau1">
    <w:name w:val="Smlouva u1"/>
    <w:rsid w:val="00A62A4B"/>
    <w:pPr>
      <w:numPr>
        <w:numId w:val="1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C1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ggetsw.cz" TargetMode="External"/><Relationship Id="rId1" Type="http://schemas.openxmlformats.org/officeDocument/2006/relationships/hyperlink" Target="http://www.rs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ggetsw.cz" TargetMode="External"/><Relationship Id="rId1" Type="http://schemas.openxmlformats.org/officeDocument/2006/relationships/hyperlink" Target="http://www.r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ECCA-EDCF-4560-8A8E-CE602DFF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creator>Buiová Kelly, RSM TACOMA</dc:creator>
  <cp:lastModifiedBy>Pavelková Ivana, RSM CZ</cp:lastModifiedBy>
  <cp:revision>6</cp:revision>
  <cp:lastPrinted>2016-11-03T11:08:00Z</cp:lastPrinted>
  <dcterms:created xsi:type="dcterms:W3CDTF">2021-08-11T08:45:00Z</dcterms:created>
  <dcterms:modified xsi:type="dcterms:W3CDTF">2021-08-11T08:50:00Z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</Properties>
</file>